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CC187" w14:textId="0EA1DE8B" w:rsidR="00E71854" w:rsidRDefault="00E71854" w:rsidP="00E71854">
      <w:pPr>
        <w:rPr>
          <w:rFonts w:ascii="Tahoma" w:hAnsi="Tahoma" w:cs="Tahoma"/>
        </w:rPr>
      </w:pPr>
      <w:r>
        <w:rPr>
          <w:rFonts w:ascii="Tahoma" w:hAnsi="Tahoma" w:cs="Tahoma"/>
          <w:noProof/>
          <w:lang w:eastAsia="fr-FR"/>
        </w:rPr>
        <w:drawing>
          <wp:inline distT="0" distB="0" distL="0" distR="0" wp14:anchorId="60236CD8" wp14:editId="1CBF0D89">
            <wp:extent cx="1501140" cy="1494468"/>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1506944" cy="1500246"/>
                    </a:xfrm>
                    <a:prstGeom prst="rect">
                      <a:avLst/>
                    </a:prstGeom>
                  </pic:spPr>
                </pic:pic>
              </a:graphicData>
            </a:graphic>
          </wp:inline>
        </w:drawing>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993BBF">
        <w:rPr>
          <w:rFonts w:ascii="Tahoma" w:hAnsi="Tahoma" w:cs="Tahoma"/>
        </w:rPr>
        <w:tab/>
      </w:r>
      <w:r w:rsidR="00993BBF">
        <w:rPr>
          <w:rFonts w:ascii="Tahoma" w:hAnsi="Tahoma" w:cs="Tahoma"/>
        </w:rPr>
        <w:tab/>
      </w:r>
      <w:r w:rsidR="00CD59B6">
        <w:rPr>
          <w:rFonts w:ascii="Tahoma" w:hAnsi="Tahoma" w:cs="Tahoma"/>
        </w:rPr>
        <w:t>Le 01/9</w:t>
      </w:r>
      <w:bookmarkStart w:id="0" w:name="_GoBack"/>
      <w:bookmarkEnd w:id="0"/>
      <w:r>
        <w:rPr>
          <w:rFonts w:ascii="Tahoma" w:hAnsi="Tahoma" w:cs="Tahoma"/>
        </w:rPr>
        <w:t>/2022</w:t>
      </w:r>
    </w:p>
    <w:p w14:paraId="11975887" w14:textId="68DFA8E5" w:rsidR="00E71854" w:rsidRPr="00E71854" w:rsidRDefault="001B364E" w:rsidP="001B364E">
      <w:pPr>
        <w:rPr>
          <w:rFonts w:ascii="Tahoma" w:hAnsi="Tahoma" w:cs="Tahoma"/>
        </w:rPr>
      </w:pPr>
      <w:r>
        <w:rPr>
          <w:rFonts w:ascii="Tahoma" w:hAnsi="Tahoma" w:cs="Tahoma"/>
        </w:rPr>
        <w:t xml:space="preserve">   </w:t>
      </w:r>
      <w:r w:rsidR="00CD59B6">
        <w:rPr>
          <w:rFonts w:ascii="Tahoma" w:hAnsi="Tahoma" w:cs="Tahoma"/>
        </w:rPr>
        <w:t>OBJET : Article m</w:t>
      </w:r>
      <w:r w:rsidR="00E71854" w:rsidRPr="00E71854">
        <w:rPr>
          <w:rFonts w:ascii="Tahoma" w:hAnsi="Tahoma" w:cs="Tahoma"/>
        </w:rPr>
        <w:t xml:space="preserve">agazines municipaux </w:t>
      </w:r>
    </w:p>
    <w:p w14:paraId="38EE5EC8" w14:textId="370637B2" w:rsidR="00E71854" w:rsidRDefault="001B364E" w:rsidP="001B364E">
      <w:pPr>
        <w:rPr>
          <w:rFonts w:ascii="Tahoma" w:hAnsi="Tahoma" w:cs="Tahoma"/>
          <w:u w:val="single"/>
        </w:rPr>
      </w:pPr>
      <w:r w:rsidRPr="001B364E">
        <w:rPr>
          <w:rFonts w:ascii="Tahoma" w:hAnsi="Tahoma" w:cs="Tahoma"/>
        </w:rPr>
        <w:t xml:space="preserve">   </w:t>
      </w:r>
      <w:r w:rsidR="00E71854">
        <w:rPr>
          <w:rFonts w:ascii="Tahoma" w:hAnsi="Tahoma" w:cs="Tahoma"/>
          <w:u w:val="single"/>
        </w:rPr>
        <w:t>Le SIGIDURS vous informe</w:t>
      </w:r>
      <w:r w:rsidR="00E71854" w:rsidRPr="001B364E">
        <w:rPr>
          <w:rFonts w:ascii="Tahoma" w:hAnsi="Tahoma" w:cs="Tahoma"/>
        </w:rPr>
        <w:t> :</w:t>
      </w:r>
    </w:p>
    <w:p w14:paraId="43E913C2" w14:textId="77777777" w:rsidR="00E71854" w:rsidRDefault="00E71854">
      <w:pPr>
        <w:rPr>
          <w:rFonts w:ascii="Tahoma" w:hAnsi="Tahoma" w:cs="Tahoma"/>
          <w:u w:val="single"/>
        </w:rPr>
      </w:pPr>
    </w:p>
    <w:p w14:paraId="50EA9C67" w14:textId="74476CB3" w:rsidR="00407C3C" w:rsidRPr="00407C3C" w:rsidRDefault="00407C3C" w:rsidP="00407C3C">
      <w:pPr>
        <w:jc w:val="center"/>
        <w:rPr>
          <w:rFonts w:ascii="Tahoma" w:hAnsi="Tahoma" w:cs="Tahoma"/>
          <w:b/>
          <w:bCs/>
          <w:color w:val="2E74B5" w:themeColor="accent1" w:themeShade="BF"/>
          <w:sz w:val="24"/>
          <w:szCs w:val="24"/>
        </w:rPr>
      </w:pPr>
      <w:r w:rsidRPr="00407C3C">
        <w:rPr>
          <w:rFonts w:ascii="Tahoma" w:hAnsi="Tahoma" w:cs="Tahoma"/>
          <w:b/>
          <w:bCs/>
          <w:color w:val="2E74B5" w:themeColor="accent1" w:themeShade="BF"/>
          <w:sz w:val="24"/>
          <w:szCs w:val="24"/>
        </w:rPr>
        <w:t>Les déchets chimiques : direction la déchèterie</w:t>
      </w:r>
    </w:p>
    <w:p w14:paraId="537EEF30" w14:textId="77777777" w:rsidR="00407C3C" w:rsidRPr="00407C3C" w:rsidRDefault="00407C3C" w:rsidP="00407C3C">
      <w:pPr>
        <w:jc w:val="both"/>
        <w:rPr>
          <w:rFonts w:ascii="Tahoma" w:hAnsi="Tahoma" w:cs="Tahoma"/>
          <w:b/>
        </w:rPr>
      </w:pPr>
      <w:r w:rsidRPr="00407C3C">
        <w:rPr>
          <w:rFonts w:ascii="Tahoma" w:hAnsi="Tahoma" w:cs="Tahoma"/>
          <w:b/>
        </w:rPr>
        <w:t xml:space="preserve">Une fois usagés, les produits chimiques que vous utilisez chez vous peuvent être dangereux pour votre santé et votre environnement. Qu’ils soient vides, souillés ou avec un reste de contenu, ils ne vont ni à la poubelle, ni dans les canalisations mais nécessitent une prise en charge spécifique. </w:t>
      </w:r>
    </w:p>
    <w:p w14:paraId="47AAE120" w14:textId="77777777" w:rsidR="00407C3C" w:rsidRPr="00407C3C" w:rsidRDefault="00407C3C" w:rsidP="00407C3C">
      <w:pPr>
        <w:pStyle w:val="Sous-titre"/>
        <w:rPr>
          <w:rFonts w:ascii="Tahoma" w:hAnsi="Tahoma" w:cs="Tahoma"/>
          <w:color w:val="2E74B5" w:themeColor="accent1" w:themeShade="BF"/>
          <w:sz w:val="22"/>
          <w:szCs w:val="22"/>
        </w:rPr>
      </w:pPr>
      <w:r w:rsidRPr="00407C3C">
        <w:rPr>
          <w:rFonts w:ascii="Tahoma" w:hAnsi="Tahoma" w:cs="Tahoma"/>
          <w:color w:val="2E74B5" w:themeColor="accent1" w:themeShade="BF"/>
          <w:sz w:val="22"/>
          <w:szCs w:val="22"/>
        </w:rPr>
        <w:t>Où les déposer ?</w:t>
      </w:r>
    </w:p>
    <w:p w14:paraId="018B568E" w14:textId="06AE955B" w:rsidR="00407C3C" w:rsidRPr="00407C3C" w:rsidRDefault="00407C3C" w:rsidP="00407C3C">
      <w:pPr>
        <w:jc w:val="both"/>
        <w:rPr>
          <w:rFonts w:ascii="Tahoma" w:hAnsi="Tahoma" w:cs="Tahoma"/>
        </w:rPr>
      </w:pPr>
      <w:r w:rsidRPr="00407C3C">
        <w:rPr>
          <w:rFonts w:ascii="Tahoma" w:hAnsi="Tahoma" w:cs="Tahoma"/>
        </w:rPr>
        <w:t>Déposez ces produits chimiques dans notre réseau de déchèteries</w:t>
      </w:r>
      <w:r w:rsidR="00427524">
        <w:rPr>
          <w:rFonts w:ascii="Tahoma" w:hAnsi="Tahoma" w:cs="Tahoma"/>
        </w:rPr>
        <w:t xml:space="preserve"> : </w:t>
      </w:r>
      <w:r w:rsidRPr="00407C3C">
        <w:rPr>
          <w:rFonts w:ascii="Tahoma" w:hAnsi="Tahoma" w:cs="Tahoma"/>
        </w:rPr>
        <w:t xml:space="preserve">Sarcelles, Gonesse, </w:t>
      </w:r>
      <w:proofErr w:type="spellStart"/>
      <w:r w:rsidRPr="00407C3C">
        <w:rPr>
          <w:rFonts w:ascii="Tahoma" w:hAnsi="Tahoma" w:cs="Tahoma"/>
        </w:rPr>
        <w:t>Bouqueval</w:t>
      </w:r>
      <w:proofErr w:type="spellEnd"/>
      <w:r w:rsidRPr="00407C3C">
        <w:rPr>
          <w:rFonts w:ascii="Tahoma" w:hAnsi="Tahoma" w:cs="Tahoma"/>
        </w:rPr>
        <w:t xml:space="preserve">, Louvres et </w:t>
      </w:r>
      <w:r w:rsidR="00427524">
        <w:rPr>
          <w:rFonts w:ascii="Tahoma" w:hAnsi="Tahoma" w:cs="Tahoma"/>
        </w:rPr>
        <w:t>Mitry-Mory</w:t>
      </w:r>
      <w:r w:rsidRPr="00407C3C">
        <w:rPr>
          <w:rFonts w:ascii="Tahoma" w:hAnsi="Tahoma" w:cs="Tahoma"/>
        </w:rPr>
        <w:t>.</w:t>
      </w:r>
    </w:p>
    <w:p w14:paraId="59843577" w14:textId="77777777" w:rsidR="00407C3C" w:rsidRPr="00407C3C" w:rsidRDefault="00407C3C" w:rsidP="00407C3C">
      <w:pPr>
        <w:jc w:val="both"/>
        <w:rPr>
          <w:rFonts w:ascii="Tahoma" w:hAnsi="Tahoma" w:cs="Tahoma"/>
          <w:i/>
        </w:rPr>
      </w:pPr>
      <w:r w:rsidRPr="00407C3C">
        <w:rPr>
          <w:rFonts w:ascii="Tahoma" w:hAnsi="Tahoma" w:cs="Tahoma"/>
          <w:i/>
        </w:rPr>
        <w:t>Attention, la déchèterie de Dammartin-en-Goële, n’accepte pas ces déchets.</w:t>
      </w:r>
    </w:p>
    <w:p w14:paraId="31A5C95E" w14:textId="0AAB0E4B" w:rsidR="00407C3C" w:rsidRDefault="00407C3C" w:rsidP="00407C3C">
      <w:pPr>
        <w:jc w:val="both"/>
        <w:rPr>
          <w:rStyle w:val="lev"/>
          <w:rFonts w:ascii="Tahoma" w:hAnsi="Tahoma" w:cs="Tahoma"/>
          <w:color w:val="000000"/>
          <w:shd w:val="clear" w:color="auto" w:fill="FFFFFF"/>
        </w:rPr>
      </w:pPr>
      <w:r w:rsidRPr="00407C3C">
        <w:rPr>
          <w:rFonts w:ascii="Tahoma" w:hAnsi="Tahoma" w:cs="Tahoma"/>
        </w:rPr>
        <w:t>L’éco-organisme ECO-DDS, les prendra en charge pour leur assurer un traitement sécurisé, leur valorisation et pour certains leur recyclage</w:t>
      </w:r>
      <w:r w:rsidRPr="00407C3C">
        <w:rPr>
          <w:rStyle w:val="lev"/>
          <w:rFonts w:ascii="Tahoma" w:hAnsi="Tahoma" w:cs="Tahoma"/>
          <w:color w:val="000000"/>
          <w:shd w:val="clear" w:color="auto" w:fill="FFFFFF"/>
        </w:rPr>
        <w:t>. </w:t>
      </w:r>
    </w:p>
    <w:p w14:paraId="35A5A0A6" w14:textId="1796DDDC" w:rsidR="001B364E" w:rsidRPr="00407C3C" w:rsidRDefault="00407C3C" w:rsidP="00407C3C">
      <w:pPr>
        <w:jc w:val="both"/>
        <w:rPr>
          <w:rFonts w:ascii="Tahoma" w:hAnsi="Tahoma" w:cs="Tahoma"/>
          <w:b/>
          <w:bCs/>
          <w:color w:val="2E74B5" w:themeColor="accent1" w:themeShade="BF"/>
          <w:shd w:val="clear" w:color="auto" w:fill="FFFFFF"/>
        </w:rPr>
      </w:pPr>
      <w:r>
        <w:rPr>
          <w:noProof/>
          <w:lang w:eastAsia="fr-FR"/>
        </w:rPr>
        <w:drawing>
          <wp:anchor distT="0" distB="0" distL="114300" distR="114300" simplePos="0" relativeHeight="251659264" behindDoc="1" locked="0" layoutInCell="1" allowOverlap="1" wp14:anchorId="463D0DF8" wp14:editId="296D032B">
            <wp:simplePos x="0" y="0"/>
            <wp:positionH relativeFrom="page">
              <wp:posOffset>465455</wp:posOffset>
            </wp:positionH>
            <wp:positionV relativeFrom="page">
              <wp:posOffset>5897880</wp:posOffset>
            </wp:positionV>
            <wp:extent cx="6506210" cy="4334086"/>
            <wp:effectExtent l="0" t="0" r="8890" b="952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O DD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06210" cy="4334086"/>
                    </a:xfrm>
                    <a:prstGeom prst="rect">
                      <a:avLst/>
                    </a:prstGeom>
                  </pic:spPr>
                </pic:pic>
              </a:graphicData>
            </a:graphic>
            <wp14:sizeRelH relativeFrom="page">
              <wp14:pctWidth>0</wp14:pctWidth>
            </wp14:sizeRelH>
            <wp14:sizeRelV relativeFrom="page">
              <wp14:pctHeight>0</wp14:pctHeight>
            </wp14:sizeRelV>
          </wp:anchor>
        </w:drawing>
      </w:r>
      <w:r w:rsidRPr="00407C3C">
        <w:rPr>
          <w:rStyle w:val="lev"/>
          <w:rFonts w:ascii="Tahoma" w:hAnsi="Tahoma" w:cs="Tahoma"/>
          <w:color w:val="2E74B5" w:themeColor="accent1" w:themeShade="BF"/>
          <w:shd w:val="clear" w:color="auto" w:fill="FFFFFF"/>
        </w:rPr>
        <w:t>Quels sont les produits concernés ?</w:t>
      </w:r>
    </w:p>
    <w:sectPr w:rsidR="001B364E" w:rsidRPr="00407C3C" w:rsidSect="00E71854">
      <w:pgSz w:w="11906" w:h="16838"/>
      <w:pgMar w:top="567"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383"/>
    <w:multiLevelType w:val="hybridMultilevel"/>
    <w:tmpl w:val="FD9874D4"/>
    <w:lvl w:ilvl="0" w:tplc="2F3C8280">
      <w:numFmt w:val="bullet"/>
      <w:lvlText w:val=""/>
      <w:lvlJc w:val="left"/>
      <w:pPr>
        <w:ind w:left="720" w:hanging="360"/>
      </w:pPr>
      <w:rPr>
        <w:rFonts w:ascii="Symbol" w:eastAsiaTheme="minorHAns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103ACC"/>
    <w:multiLevelType w:val="hybridMultilevel"/>
    <w:tmpl w:val="F2AA1C3C"/>
    <w:lvl w:ilvl="0" w:tplc="52807A8C">
      <w:numFmt w:val="bullet"/>
      <w:lvlText w:val=""/>
      <w:lvlJc w:val="left"/>
      <w:pPr>
        <w:ind w:left="720" w:hanging="360"/>
      </w:pPr>
      <w:rPr>
        <w:rFonts w:ascii="Symbol" w:eastAsiaTheme="minorHAns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BB3285"/>
    <w:multiLevelType w:val="hybridMultilevel"/>
    <w:tmpl w:val="CFF0DC68"/>
    <w:lvl w:ilvl="0" w:tplc="4296E138">
      <w:numFmt w:val="bullet"/>
      <w:lvlText w:val="-"/>
      <w:lvlJc w:val="left"/>
      <w:pPr>
        <w:ind w:left="432" w:hanging="360"/>
      </w:pPr>
      <w:rPr>
        <w:rFonts w:ascii="Tahoma" w:eastAsiaTheme="minorHAnsi" w:hAnsi="Tahoma" w:cs="Tahoma"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3" w15:restartNumberingAfterBreak="0">
    <w:nsid w:val="2FC3123B"/>
    <w:multiLevelType w:val="hybridMultilevel"/>
    <w:tmpl w:val="63C8662C"/>
    <w:lvl w:ilvl="0" w:tplc="AF7A621C">
      <w:numFmt w:val="bullet"/>
      <w:lvlText w:val=""/>
      <w:lvlJc w:val="left"/>
      <w:pPr>
        <w:ind w:left="720" w:hanging="360"/>
      </w:pPr>
      <w:rPr>
        <w:rFonts w:ascii="Symbol" w:eastAsiaTheme="minorHAns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131B18"/>
    <w:multiLevelType w:val="hybridMultilevel"/>
    <w:tmpl w:val="A65CBD1E"/>
    <w:lvl w:ilvl="0" w:tplc="12DA9F60">
      <w:numFmt w:val="bullet"/>
      <w:lvlText w:val=""/>
      <w:lvlJc w:val="left"/>
      <w:pPr>
        <w:ind w:left="720" w:hanging="360"/>
      </w:pPr>
      <w:rPr>
        <w:rFonts w:ascii="Wingdings" w:eastAsiaTheme="minorHAnsi"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90303B"/>
    <w:multiLevelType w:val="hybridMultilevel"/>
    <w:tmpl w:val="63869642"/>
    <w:lvl w:ilvl="0" w:tplc="68AC25CC">
      <w:numFmt w:val="bullet"/>
      <w:lvlText w:val=""/>
      <w:lvlJc w:val="left"/>
      <w:pPr>
        <w:ind w:left="360" w:hanging="360"/>
      </w:pPr>
      <w:rPr>
        <w:rFonts w:ascii="Symbol" w:eastAsiaTheme="minorHAnsi" w:hAnsi="Symbol" w:cs="Tahoma"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1800AC7"/>
    <w:multiLevelType w:val="hybridMultilevel"/>
    <w:tmpl w:val="26F01218"/>
    <w:lvl w:ilvl="0" w:tplc="040C000F">
      <w:start w:val="1"/>
      <w:numFmt w:val="decimal"/>
      <w:lvlText w:val="%1."/>
      <w:lvlJc w:val="lef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74"/>
    <w:rsid w:val="0000159C"/>
    <w:rsid w:val="00053ABC"/>
    <w:rsid w:val="000651A3"/>
    <w:rsid w:val="000702AF"/>
    <w:rsid w:val="00094CF0"/>
    <w:rsid w:val="00131254"/>
    <w:rsid w:val="001378B8"/>
    <w:rsid w:val="001958EB"/>
    <w:rsid w:val="001B364E"/>
    <w:rsid w:val="001D0BB9"/>
    <w:rsid w:val="001D3AC6"/>
    <w:rsid w:val="001D7AA8"/>
    <w:rsid w:val="0021045D"/>
    <w:rsid w:val="00213528"/>
    <w:rsid w:val="0023374A"/>
    <w:rsid w:val="002367AA"/>
    <w:rsid w:val="002432EC"/>
    <w:rsid w:val="002B26F5"/>
    <w:rsid w:val="002E30F3"/>
    <w:rsid w:val="00331A52"/>
    <w:rsid w:val="00343C7A"/>
    <w:rsid w:val="003A03DC"/>
    <w:rsid w:val="00407C3C"/>
    <w:rsid w:val="00427524"/>
    <w:rsid w:val="0044020E"/>
    <w:rsid w:val="0045422E"/>
    <w:rsid w:val="00465BED"/>
    <w:rsid w:val="00471F0E"/>
    <w:rsid w:val="004D4678"/>
    <w:rsid w:val="00547570"/>
    <w:rsid w:val="00556361"/>
    <w:rsid w:val="005646B3"/>
    <w:rsid w:val="005C14BD"/>
    <w:rsid w:val="005E6A6E"/>
    <w:rsid w:val="005E7B83"/>
    <w:rsid w:val="00640EEB"/>
    <w:rsid w:val="00665AA9"/>
    <w:rsid w:val="00667CED"/>
    <w:rsid w:val="006B7920"/>
    <w:rsid w:val="00733819"/>
    <w:rsid w:val="008018AC"/>
    <w:rsid w:val="008147AA"/>
    <w:rsid w:val="00866A18"/>
    <w:rsid w:val="008724FC"/>
    <w:rsid w:val="00910539"/>
    <w:rsid w:val="00993BBF"/>
    <w:rsid w:val="009D4699"/>
    <w:rsid w:val="009F1DED"/>
    <w:rsid w:val="00A42DB9"/>
    <w:rsid w:val="00A80502"/>
    <w:rsid w:val="00A95D2E"/>
    <w:rsid w:val="00B26E74"/>
    <w:rsid w:val="00B43358"/>
    <w:rsid w:val="00B779E9"/>
    <w:rsid w:val="00BA21A9"/>
    <w:rsid w:val="00CC3E35"/>
    <w:rsid w:val="00CD59B6"/>
    <w:rsid w:val="00D344C4"/>
    <w:rsid w:val="00D90891"/>
    <w:rsid w:val="00DB7635"/>
    <w:rsid w:val="00DD32E9"/>
    <w:rsid w:val="00DE3922"/>
    <w:rsid w:val="00E71854"/>
    <w:rsid w:val="00FB5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FDBC"/>
  <w15:chartTrackingRefBased/>
  <w15:docId w15:val="{AED19239-4277-4A71-BF27-4C5DDD4F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31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2432E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475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2432EC"/>
    <w:rPr>
      <w:rFonts w:ascii="Times New Roman" w:eastAsia="Times New Roman" w:hAnsi="Times New Roman" w:cs="Times New Roman"/>
      <w:b/>
      <w:bCs/>
      <w:sz w:val="36"/>
      <w:szCs w:val="36"/>
      <w:lang w:eastAsia="fr-FR"/>
    </w:rPr>
  </w:style>
  <w:style w:type="paragraph" w:styleId="Paragraphedeliste">
    <w:name w:val="List Paragraph"/>
    <w:basedOn w:val="Normal"/>
    <w:link w:val="ParagraphedelisteCar"/>
    <w:uiPriority w:val="34"/>
    <w:qFormat/>
    <w:rsid w:val="0000159C"/>
    <w:pPr>
      <w:ind w:left="720"/>
      <w:contextualSpacing/>
    </w:pPr>
  </w:style>
  <w:style w:type="character" w:styleId="Lienhypertexte">
    <w:name w:val="Hyperlink"/>
    <w:basedOn w:val="Policepardfaut"/>
    <w:uiPriority w:val="99"/>
    <w:unhideWhenUsed/>
    <w:rsid w:val="00A42DB9"/>
    <w:rPr>
      <w:color w:val="0563C1" w:themeColor="hyperlink"/>
      <w:u w:val="single"/>
    </w:rPr>
  </w:style>
  <w:style w:type="paragraph" w:styleId="Sansinterligne">
    <w:name w:val="No Spacing"/>
    <w:aliases w:val="Accroche"/>
    <w:uiPriority w:val="1"/>
    <w:qFormat/>
    <w:rsid w:val="00131254"/>
    <w:pPr>
      <w:spacing w:after="120" w:line="280" w:lineRule="exact"/>
      <w:jc w:val="both"/>
    </w:pPr>
    <w:rPr>
      <w:rFonts w:ascii="Arial" w:hAnsi="Arial"/>
      <w:b/>
    </w:rPr>
  </w:style>
  <w:style w:type="paragraph" w:styleId="Sous-titre">
    <w:name w:val="Subtitle"/>
    <w:basedOn w:val="Titre1"/>
    <w:next w:val="Normal"/>
    <w:link w:val="Sous-titreCar"/>
    <w:uiPriority w:val="11"/>
    <w:qFormat/>
    <w:rsid w:val="00131254"/>
    <w:pPr>
      <w:spacing w:after="120" w:line="240" w:lineRule="auto"/>
      <w:jc w:val="both"/>
    </w:pPr>
    <w:rPr>
      <w:rFonts w:ascii="Arial" w:hAnsi="Arial" w:cs="Arial"/>
      <w:b/>
      <w:bCs/>
      <w:color w:val="4F81BD"/>
      <w:sz w:val="28"/>
      <w:szCs w:val="40"/>
    </w:rPr>
  </w:style>
  <w:style w:type="character" w:customStyle="1" w:styleId="Sous-titreCar">
    <w:name w:val="Sous-titre Car"/>
    <w:basedOn w:val="Policepardfaut"/>
    <w:link w:val="Sous-titre"/>
    <w:uiPriority w:val="11"/>
    <w:rsid w:val="00131254"/>
    <w:rPr>
      <w:rFonts w:ascii="Arial" w:eastAsiaTheme="majorEastAsia" w:hAnsi="Arial" w:cs="Arial"/>
      <w:b/>
      <w:bCs/>
      <w:color w:val="4F81BD"/>
      <w:sz w:val="28"/>
      <w:szCs w:val="40"/>
    </w:rPr>
  </w:style>
  <w:style w:type="character" w:customStyle="1" w:styleId="ParagraphedelisteCar">
    <w:name w:val="Paragraphe de liste Car"/>
    <w:basedOn w:val="Policepardfaut"/>
    <w:link w:val="Paragraphedeliste"/>
    <w:uiPriority w:val="34"/>
    <w:rsid w:val="00131254"/>
  </w:style>
  <w:style w:type="character" w:customStyle="1" w:styleId="Titre1Car">
    <w:name w:val="Titre 1 Car"/>
    <w:basedOn w:val="Policepardfaut"/>
    <w:link w:val="Titre1"/>
    <w:uiPriority w:val="9"/>
    <w:rsid w:val="00131254"/>
    <w:rPr>
      <w:rFonts w:asciiTheme="majorHAnsi" w:eastAsiaTheme="majorEastAsia" w:hAnsiTheme="majorHAnsi" w:cstheme="majorBidi"/>
      <w:color w:val="2E74B5" w:themeColor="accent1" w:themeShade="BF"/>
      <w:sz w:val="32"/>
      <w:szCs w:val="32"/>
    </w:rPr>
  </w:style>
  <w:style w:type="paragraph" w:styleId="Titre">
    <w:name w:val="Title"/>
    <w:aliases w:val="Titre Communiqué"/>
    <w:basedOn w:val="Titre1"/>
    <w:next w:val="Normal"/>
    <w:link w:val="TitreCar"/>
    <w:uiPriority w:val="10"/>
    <w:qFormat/>
    <w:rsid w:val="00407C3C"/>
    <w:pPr>
      <w:spacing w:after="240" w:line="240" w:lineRule="auto"/>
      <w:jc w:val="center"/>
    </w:pPr>
    <w:rPr>
      <w:rFonts w:ascii="Arial" w:hAnsi="Arial" w:cs="Arial"/>
      <w:b/>
      <w:bCs/>
      <w:color w:val="4F81BD"/>
    </w:rPr>
  </w:style>
  <w:style w:type="character" w:customStyle="1" w:styleId="TitreCar">
    <w:name w:val="Titre Car"/>
    <w:aliases w:val="Titre Communiqué Car"/>
    <w:basedOn w:val="Policepardfaut"/>
    <w:link w:val="Titre"/>
    <w:uiPriority w:val="10"/>
    <w:rsid w:val="00407C3C"/>
    <w:rPr>
      <w:rFonts w:ascii="Arial" w:eastAsiaTheme="majorEastAsia" w:hAnsi="Arial" w:cs="Arial"/>
      <w:b/>
      <w:bCs/>
      <w:color w:val="4F81BD"/>
      <w:sz w:val="32"/>
      <w:szCs w:val="32"/>
    </w:rPr>
  </w:style>
  <w:style w:type="character" w:styleId="lev">
    <w:name w:val="Strong"/>
    <w:basedOn w:val="Policepardfaut"/>
    <w:uiPriority w:val="22"/>
    <w:qFormat/>
    <w:rsid w:val="00407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48451">
      <w:bodyDiv w:val="1"/>
      <w:marLeft w:val="0"/>
      <w:marRight w:val="0"/>
      <w:marTop w:val="0"/>
      <w:marBottom w:val="0"/>
      <w:divBdr>
        <w:top w:val="none" w:sz="0" w:space="0" w:color="auto"/>
        <w:left w:val="none" w:sz="0" w:space="0" w:color="auto"/>
        <w:bottom w:val="none" w:sz="0" w:space="0" w:color="auto"/>
        <w:right w:val="none" w:sz="0" w:space="0" w:color="auto"/>
      </w:divBdr>
    </w:div>
    <w:div w:id="756370652">
      <w:bodyDiv w:val="1"/>
      <w:marLeft w:val="0"/>
      <w:marRight w:val="0"/>
      <w:marTop w:val="0"/>
      <w:marBottom w:val="0"/>
      <w:divBdr>
        <w:top w:val="none" w:sz="0" w:space="0" w:color="auto"/>
        <w:left w:val="none" w:sz="0" w:space="0" w:color="auto"/>
        <w:bottom w:val="none" w:sz="0" w:space="0" w:color="auto"/>
        <w:right w:val="none" w:sz="0" w:space="0" w:color="auto"/>
      </w:divBdr>
    </w:div>
    <w:div w:id="21257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127</Words>
  <Characters>701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 Isabelle</dc:creator>
  <cp:keywords/>
  <dc:description/>
  <cp:lastModifiedBy>ESTEVEZ, Elodie</cp:lastModifiedBy>
  <cp:revision>23</cp:revision>
  <dcterms:created xsi:type="dcterms:W3CDTF">2022-02-07T13:11:00Z</dcterms:created>
  <dcterms:modified xsi:type="dcterms:W3CDTF">2022-06-29T07:49:00Z</dcterms:modified>
</cp:coreProperties>
</file>