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C187" w14:textId="2DB628E4" w:rsidR="00E71854" w:rsidRDefault="00E71854" w:rsidP="00E71854">
      <w:pPr>
        <w:rPr>
          <w:rFonts w:ascii="Tahoma" w:hAnsi="Tahoma" w:cs="Tahoma"/>
        </w:rPr>
      </w:pPr>
      <w:r>
        <w:rPr>
          <w:rFonts w:ascii="Tahoma" w:hAnsi="Tahoma" w:cs="Tahoma"/>
          <w:noProof/>
          <w:lang w:eastAsia="fr-FR"/>
        </w:rPr>
        <w:drawing>
          <wp:inline distT="0" distB="0" distL="0" distR="0" wp14:anchorId="60236CD8" wp14:editId="1CBF0D89">
            <wp:extent cx="1501140" cy="1494468"/>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506944" cy="1500246"/>
                    </a:xfrm>
                    <a:prstGeom prst="rect">
                      <a:avLst/>
                    </a:prstGeom>
                  </pic:spPr>
                </pic:pic>
              </a:graphicData>
            </a:graphic>
          </wp:inline>
        </w:drawing>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93BBF">
        <w:rPr>
          <w:rFonts w:ascii="Tahoma" w:hAnsi="Tahoma" w:cs="Tahoma"/>
        </w:rPr>
        <w:tab/>
      </w:r>
      <w:r w:rsidR="00993BBF">
        <w:rPr>
          <w:rFonts w:ascii="Tahoma" w:hAnsi="Tahoma" w:cs="Tahoma"/>
        </w:rPr>
        <w:tab/>
      </w:r>
      <w:r w:rsidR="00232CF6">
        <w:rPr>
          <w:rFonts w:ascii="Tahoma" w:hAnsi="Tahoma" w:cs="Tahoma"/>
        </w:rPr>
        <w:t xml:space="preserve">Le </w:t>
      </w:r>
      <w:r w:rsidR="00C2501A">
        <w:rPr>
          <w:rFonts w:ascii="Tahoma" w:hAnsi="Tahoma" w:cs="Tahoma"/>
        </w:rPr>
        <w:t>7/3</w:t>
      </w:r>
      <w:r>
        <w:rPr>
          <w:rFonts w:ascii="Tahoma" w:hAnsi="Tahoma" w:cs="Tahoma"/>
        </w:rPr>
        <w:t>/2022</w:t>
      </w:r>
    </w:p>
    <w:p w14:paraId="11975887" w14:textId="5938668A" w:rsidR="00E71854" w:rsidRPr="00E71854" w:rsidRDefault="00E71854" w:rsidP="002439F8">
      <w:pPr>
        <w:rPr>
          <w:rFonts w:ascii="Tahoma" w:hAnsi="Tahoma" w:cs="Tahoma"/>
        </w:rPr>
      </w:pPr>
      <w:r w:rsidRPr="00E71854">
        <w:rPr>
          <w:rFonts w:ascii="Tahoma" w:hAnsi="Tahoma" w:cs="Tahoma"/>
        </w:rPr>
        <w:t xml:space="preserve">OBJET : Article Magazines municipaux </w:t>
      </w:r>
    </w:p>
    <w:p w14:paraId="43E913C2" w14:textId="446DD005" w:rsidR="00E71854" w:rsidRDefault="00E71854">
      <w:pPr>
        <w:rPr>
          <w:rFonts w:ascii="Tahoma" w:hAnsi="Tahoma" w:cs="Tahoma"/>
          <w:u w:val="single"/>
        </w:rPr>
      </w:pPr>
      <w:r>
        <w:rPr>
          <w:rFonts w:ascii="Tahoma" w:hAnsi="Tahoma" w:cs="Tahoma"/>
          <w:u w:val="single"/>
        </w:rPr>
        <w:t>Le SIGIDURS vous informe</w:t>
      </w:r>
      <w:r w:rsidRPr="002439F8">
        <w:rPr>
          <w:rFonts w:ascii="Tahoma" w:hAnsi="Tahoma" w:cs="Tahoma"/>
        </w:rPr>
        <w:t> :</w:t>
      </w:r>
    </w:p>
    <w:p w14:paraId="43D2393E" w14:textId="77777777" w:rsidR="00C2501A" w:rsidRDefault="00C2501A">
      <w:pPr>
        <w:rPr>
          <w:rFonts w:ascii="Tahoma" w:hAnsi="Tahoma" w:cs="Tahoma"/>
          <w:u w:val="single"/>
        </w:rPr>
      </w:pPr>
    </w:p>
    <w:p w14:paraId="79133056" w14:textId="089833AB" w:rsidR="00C2501A" w:rsidRPr="005C3710" w:rsidRDefault="00C2501A" w:rsidP="00C2501A">
      <w:pPr>
        <w:jc w:val="center"/>
        <w:rPr>
          <w:rFonts w:ascii="Tahoma" w:hAnsi="Tahoma" w:cs="Tahoma"/>
          <w:b/>
          <w:bCs/>
          <w:sz w:val="28"/>
          <w:szCs w:val="28"/>
        </w:rPr>
      </w:pPr>
      <w:r w:rsidRPr="005C3710">
        <w:rPr>
          <w:noProof/>
          <w:sz w:val="28"/>
          <w:szCs w:val="28"/>
          <w:lang w:eastAsia="fr-FR"/>
        </w:rPr>
        <w:drawing>
          <wp:anchor distT="0" distB="0" distL="114300" distR="114300" simplePos="0" relativeHeight="251659264" behindDoc="0" locked="0" layoutInCell="1" allowOverlap="1" wp14:anchorId="2AC4C9C0" wp14:editId="5202CE3C">
            <wp:simplePos x="0" y="0"/>
            <wp:positionH relativeFrom="page">
              <wp:posOffset>354965</wp:posOffset>
            </wp:positionH>
            <wp:positionV relativeFrom="paragraph">
              <wp:posOffset>378460</wp:posOffset>
            </wp:positionV>
            <wp:extent cx="3033395" cy="26181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hésif DV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395" cy="2618105"/>
                    </a:xfrm>
                    <a:prstGeom prst="rect">
                      <a:avLst/>
                    </a:prstGeom>
                  </pic:spPr>
                </pic:pic>
              </a:graphicData>
            </a:graphic>
            <wp14:sizeRelH relativeFrom="page">
              <wp14:pctWidth>0</wp14:pctWidth>
            </wp14:sizeRelH>
            <wp14:sizeRelV relativeFrom="page">
              <wp14:pctHeight>0</wp14:pctHeight>
            </wp14:sizeRelV>
          </wp:anchor>
        </w:drawing>
      </w:r>
      <w:r w:rsidRPr="005C3710">
        <w:rPr>
          <w:rFonts w:ascii="Tahoma" w:hAnsi="Tahoma" w:cs="Tahoma"/>
          <w:b/>
          <w:bCs/>
          <w:sz w:val="28"/>
          <w:szCs w:val="28"/>
        </w:rPr>
        <w:t>Déchets végétaux : une ressource dans votre poubelle</w:t>
      </w:r>
    </w:p>
    <w:p w14:paraId="75C13E25" w14:textId="30BCD8D7" w:rsidR="0059488E" w:rsidRPr="0059488E" w:rsidRDefault="0059488E" w:rsidP="0059488E">
      <w:pPr>
        <w:spacing w:line="240" w:lineRule="auto"/>
        <w:rPr>
          <w:rFonts w:ascii="Tahoma" w:hAnsi="Tahoma" w:cs="Tahoma"/>
          <w:lang w:eastAsia="fr-FR"/>
        </w:rPr>
      </w:pPr>
      <w:r w:rsidRPr="0059488E">
        <w:rPr>
          <w:rFonts w:ascii="Tahoma" w:hAnsi="Tahoma" w:cs="Tahoma"/>
          <w:lang w:eastAsia="fr-FR"/>
        </w:rPr>
        <w:t>Avec le retour des beaux jours, on est également plus souvent à entretenir nos jardins et donc à produi</w:t>
      </w:r>
      <w:r>
        <w:rPr>
          <w:rFonts w:ascii="Tahoma" w:hAnsi="Tahoma" w:cs="Tahoma"/>
          <w:lang w:eastAsia="fr-FR"/>
        </w:rPr>
        <w:t>r</w:t>
      </w:r>
      <w:r w:rsidRPr="0059488E">
        <w:rPr>
          <w:rFonts w:ascii="Tahoma" w:hAnsi="Tahoma" w:cs="Tahoma"/>
          <w:lang w:eastAsia="fr-FR"/>
        </w:rPr>
        <w:t>e des déchets végétaux</w:t>
      </w:r>
      <w:r>
        <w:rPr>
          <w:rFonts w:ascii="Tahoma" w:hAnsi="Tahoma" w:cs="Tahoma"/>
          <w:lang w:eastAsia="fr-FR"/>
        </w:rPr>
        <w:t>,</w:t>
      </w:r>
      <w:r w:rsidRPr="0059488E">
        <w:rPr>
          <w:rFonts w:ascii="Tahoma" w:hAnsi="Tahoma" w:cs="Tahoma"/>
          <w:lang w:eastAsia="fr-FR"/>
        </w:rPr>
        <w:t xml:space="preserve"> véritable trésor à valoriser. </w:t>
      </w:r>
    </w:p>
    <w:p w14:paraId="4225296A" w14:textId="30688809" w:rsidR="00C2501A" w:rsidRPr="00C2501A" w:rsidRDefault="00C2501A" w:rsidP="00C2501A">
      <w:pPr>
        <w:pStyle w:val="Sous-titre"/>
        <w:spacing w:before="0"/>
        <w:rPr>
          <w:rFonts w:ascii="Tahoma" w:hAnsi="Tahoma" w:cs="Tahoma"/>
          <w:noProof/>
          <w:sz w:val="24"/>
          <w:szCs w:val="24"/>
          <w:lang w:eastAsia="fr-FR"/>
        </w:rPr>
      </w:pPr>
      <w:r w:rsidRPr="00C2501A">
        <w:rPr>
          <w:rFonts w:ascii="Tahoma" w:hAnsi="Tahoma" w:cs="Tahoma"/>
          <w:noProof/>
          <w:sz w:val="24"/>
          <w:szCs w:val="24"/>
          <w:lang w:eastAsia="fr-FR"/>
        </w:rPr>
        <w:t xml:space="preserve">Les bons gestes à avoir </w:t>
      </w:r>
    </w:p>
    <w:p w14:paraId="02BD0838" w14:textId="1E300DA9" w:rsidR="00C2501A" w:rsidRPr="00C2501A" w:rsidRDefault="00C2501A" w:rsidP="00C2501A">
      <w:pPr>
        <w:spacing w:line="240" w:lineRule="auto"/>
        <w:jc w:val="both"/>
        <w:rPr>
          <w:rFonts w:ascii="Tahoma" w:hAnsi="Tahoma" w:cs="Tahoma"/>
          <w:noProof/>
          <w:lang w:eastAsia="fr-FR"/>
        </w:rPr>
      </w:pPr>
      <w:r w:rsidRPr="00C2501A">
        <w:rPr>
          <w:rFonts w:ascii="Tahoma" w:hAnsi="Tahoma" w:cs="Tahoma"/>
          <w:noProof/>
          <w:lang w:eastAsia="fr-FR"/>
        </w:rPr>
        <w:t xml:space="preserve">Déposez </w:t>
      </w:r>
      <w:r w:rsidR="0083580D">
        <w:rPr>
          <w:rFonts w:ascii="Tahoma" w:hAnsi="Tahoma" w:cs="Tahoma"/>
          <w:noProof/>
          <w:lang w:eastAsia="fr-FR"/>
        </w:rPr>
        <w:t>dans</w:t>
      </w:r>
      <w:r w:rsidRPr="00C2501A">
        <w:rPr>
          <w:rFonts w:ascii="Tahoma" w:hAnsi="Tahoma" w:cs="Tahoma"/>
          <w:noProof/>
          <w:lang w:eastAsia="fr-FR"/>
        </w:rPr>
        <w:t xml:space="preserve"> votre poubelle à déchets végétaux (couvercle vert)</w:t>
      </w:r>
      <w:r w:rsidR="0083580D">
        <w:rPr>
          <w:rFonts w:ascii="Tahoma" w:hAnsi="Tahoma" w:cs="Tahoma"/>
          <w:noProof/>
          <w:lang w:eastAsia="fr-FR"/>
        </w:rPr>
        <w:t> :</w:t>
      </w:r>
      <w:r w:rsidRPr="00C2501A">
        <w:rPr>
          <w:rFonts w:ascii="Tahoma" w:hAnsi="Tahoma" w:cs="Tahoma"/>
          <w:noProof/>
          <w:lang w:eastAsia="fr-FR"/>
        </w:rPr>
        <w:t xml:space="preserve"> herbe coupée, feuilles, fleurs et branchages (diamètre moins de 5 cm). Attention à ne pas surcharger votre poubelle pour qu’elle soit ramassée.</w:t>
      </w:r>
    </w:p>
    <w:p w14:paraId="2ADEA3E6" w14:textId="14373796" w:rsidR="00C2501A" w:rsidRPr="00C2501A" w:rsidRDefault="00C2501A" w:rsidP="00C2501A">
      <w:pPr>
        <w:jc w:val="both"/>
        <w:rPr>
          <w:rFonts w:ascii="Tahoma" w:hAnsi="Tahoma" w:cs="Tahoma"/>
          <w:noProof/>
          <w:lang w:eastAsia="fr-FR"/>
        </w:rPr>
      </w:pPr>
      <w:r w:rsidRPr="00C2501A">
        <w:rPr>
          <w:rFonts w:ascii="Tahoma" w:hAnsi="Tahoma" w:cs="Tahoma"/>
          <w:noProof/>
          <w:lang w:eastAsia="fr-FR"/>
        </w:rPr>
        <w:t xml:space="preserve">Si vous n’avez plus de place dans votre poubelle </w:t>
      </w:r>
      <w:r w:rsidR="0083580D">
        <w:rPr>
          <w:rFonts w:ascii="Tahoma" w:hAnsi="Tahoma" w:cs="Tahoma"/>
          <w:noProof/>
          <w:lang w:eastAsia="fr-FR"/>
        </w:rPr>
        <w:t>et</w:t>
      </w:r>
      <w:r w:rsidRPr="00C2501A">
        <w:rPr>
          <w:rFonts w:ascii="Tahoma" w:hAnsi="Tahoma" w:cs="Tahoma"/>
          <w:noProof/>
          <w:lang w:eastAsia="fr-FR"/>
        </w:rPr>
        <w:t xml:space="preserve"> que vos branchages sont inférieurs à 5 centimètres de diamètre, présentez-les en fagots (1.50m x 50cm) ficelés avec des liens naturels type ficelle ou rafia.</w:t>
      </w:r>
    </w:p>
    <w:p w14:paraId="03BB0AB5" w14:textId="77777777" w:rsidR="00C2501A" w:rsidRPr="00C2501A" w:rsidRDefault="00C2501A" w:rsidP="00C2501A">
      <w:pPr>
        <w:pStyle w:val="Sous-titre"/>
        <w:spacing w:before="0" w:line="276" w:lineRule="auto"/>
        <w:rPr>
          <w:noProof/>
          <w:sz w:val="24"/>
          <w:szCs w:val="24"/>
          <w:lang w:eastAsia="fr-FR"/>
        </w:rPr>
      </w:pPr>
      <w:r w:rsidRPr="00C2501A">
        <w:rPr>
          <w:noProof/>
          <w:sz w:val="24"/>
          <w:szCs w:val="24"/>
          <w:lang w:eastAsia="fr-FR"/>
        </w:rPr>
        <w:t>Attention aux erreurs</w:t>
      </w:r>
    </w:p>
    <w:p w14:paraId="39967C20" w14:textId="1F11481F" w:rsidR="00C2501A" w:rsidRPr="00C2501A" w:rsidRDefault="00C2501A" w:rsidP="00C2501A">
      <w:pPr>
        <w:spacing w:after="0" w:line="276" w:lineRule="auto"/>
        <w:jc w:val="both"/>
        <w:rPr>
          <w:rFonts w:ascii="Tahoma" w:hAnsi="Tahoma" w:cs="Tahoma"/>
        </w:rPr>
      </w:pPr>
      <w:r w:rsidRPr="00C2501A">
        <w:rPr>
          <w:rFonts w:ascii="Tahoma" w:hAnsi="Tahoma" w:cs="Tahoma"/>
        </w:rPr>
        <w:t xml:space="preserve">Il ne faut pas déposer </w:t>
      </w:r>
      <w:r w:rsidR="0083580D">
        <w:rPr>
          <w:rFonts w:ascii="Tahoma" w:hAnsi="Tahoma" w:cs="Tahoma"/>
        </w:rPr>
        <w:t>dans</w:t>
      </w:r>
      <w:r w:rsidRPr="00C2501A">
        <w:rPr>
          <w:rFonts w:ascii="Tahoma" w:hAnsi="Tahoma" w:cs="Tahoma"/>
        </w:rPr>
        <w:t xml:space="preserve"> votre poubelle à déchets végétaux (couvercle vert) :</w:t>
      </w:r>
    </w:p>
    <w:p w14:paraId="5D249E35" w14:textId="77777777" w:rsidR="00C2501A" w:rsidRPr="00C2501A" w:rsidRDefault="00C2501A" w:rsidP="00C2501A">
      <w:pPr>
        <w:pStyle w:val="Paragraphedeliste"/>
        <w:numPr>
          <w:ilvl w:val="0"/>
          <w:numId w:val="7"/>
        </w:numPr>
        <w:spacing w:after="0" w:line="280" w:lineRule="exact"/>
        <w:contextualSpacing w:val="0"/>
        <w:jc w:val="both"/>
        <w:rPr>
          <w:rFonts w:ascii="Tahoma" w:hAnsi="Tahoma" w:cs="Tahoma"/>
          <w:noProof/>
          <w:lang w:eastAsia="fr-FR"/>
        </w:rPr>
      </w:pPr>
      <w:r w:rsidRPr="00C2501A">
        <w:rPr>
          <w:rFonts w:ascii="Tahoma" w:hAnsi="Tahoma" w:cs="Tahoma"/>
          <w:noProof/>
          <w:lang w:eastAsia="fr-FR"/>
        </w:rPr>
        <w:t>des sacs d’ordures ménagères ou des sacs plastiques ;</w:t>
      </w:r>
    </w:p>
    <w:p w14:paraId="60D63523" w14:textId="2DF3CD36" w:rsidR="00C2501A" w:rsidRDefault="00C2501A" w:rsidP="00C2501A">
      <w:pPr>
        <w:spacing w:after="0"/>
        <w:ind w:left="360"/>
        <w:jc w:val="both"/>
        <w:rPr>
          <w:rFonts w:ascii="Tahoma" w:hAnsi="Tahoma" w:cs="Tahoma"/>
          <w:i/>
          <w:noProof/>
          <w:lang w:eastAsia="fr-FR"/>
        </w:rPr>
      </w:pPr>
      <w:r w:rsidRPr="00C2501A">
        <w:rPr>
          <w:rFonts w:ascii="Tahoma" w:hAnsi="Tahoma" w:cs="Tahoma"/>
          <w:i/>
          <w:noProof/>
          <w:lang w:eastAsia="fr-FR"/>
        </w:rPr>
        <w:t>(à mettre dans la poubelle ou la borne à ordures ménagères</w:t>
      </w:r>
      <w:r w:rsidR="00374420">
        <w:rPr>
          <w:rFonts w:ascii="Tahoma" w:hAnsi="Tahoma" w:cs="Tahoma"/>
          <w:i/>
          <w:noProof/>
          <w:lang w:eastAsia="fr-FR"/>
        </w:rPr>
        <w:t>, couvercle gris</w:t>
      </w:r>
      <w:r w:rsidRPr="00C2501A">
        <w:rPr>
          <w:rFonts w:ascii="Tahoma" w:hAnsi="Tahoma" w:cs="Tahoma"/>
          <w:i/>
          <w:noProof/>
          <w:lang w:eastAsia="fr-FR"/>
        </w:rPr>
        <w:t>)</w:t>
      </w:r>
    </w:p>
    <w:p w14:paraId="5739E40B" w14:textId="77777777" w:rsidR="00C2501A" w:rsidRPr="00C2501A" w:rsidRDefault="00C2501A" w:rsidP="00C2501A">
      <w:pPr>
        <w:spacing w:after="0"/>
        <w:jc w:val="both"/>
        <w:rPr>
          <w:rFonts w:ascii="Tahoma" w:hAnsi="Tahoma" w:cs="Tahoma"/>
          <w:i/>
          <w:noProof/>
          <w:sz w:val="10"/>
          <w:szCs w:val="10"/>
          <w:lang w:eastAsia="fr-FR"/>
        </w:rPr>
      </w:pPr>
    </w:p>
    <w:p w14:paraId="14C17069" w14:textId="77777777" w:rsidR="00C2501A" w:rsidRPr="00C2501A" w:rsidRDefault="00C2501A" w:rsidP="00C2501A">
      <w:pPr>
        <w:pStyle w:val="Paragraphedeliste"/>
        <w:numPr>
          <w:ilvl w:val="0"/>
          <w:numId w:val="7"/>
        </w:numPr>
        <w:spacing w:after="0" w:line="280" w:lineRule="exact"/>
        <w:contextualSpacing w:val="0"/>
        <w:jc w:val="both"/>
        <w:rPr>
          <w:rFonts w:ascii="Tahoma" w:hAnsi="Tahoma" w:cs="Tahoma"/>
          <w:noProof/>
          <w:lang w:eastAsia="fr-FR"/>
        </w:rPr>
      </w:pPr>
      <w:r w:rsidRPr="00C2501A">
        <w:rPr>
          <w:rFonts w:ascii="Tahoma" w:hAnsi="Tahoma" w:cs="Tahoma"/>
          <w:noProof/>
          <w:lang w:eastAsia="fr-FR"/>
        </w:rPr>
        <w:t>de la litière, des restes alimentaires, des pots de fleurs, des couches … ;</w:t>
      </w:r>
    </w:p>
    <w:p w14:paraId="5C0226D0" w14:textId="62EE5721" w:rsidR="00C2501A" w:rsidRDefault="00C2501A" w:rsidP="00C2501A">
      <w:pPr>
        <w:spacing w:after="0"/>
        <w:ind w:left="330"/>
        <w:jc w:val="both"/>
        <w:rPr>
          <w:rFonts w:ascii="Tahoma" w:hAnsi="Tahoma" w:cs="Tahoma"/>
          <w:i/>
          <w:noProof/>
          <w:lang w:eastAsia="fr-FR"/>
        </w:rPr>
      </w:pPr>
      <w:r w:rsidRPr="00C2501A">
        <w:rPr>
          <w:rFonts w:ascii="Tahoma" w:hAnsi="Tahoma" w:cs="Tahoma"/>
          <w:i/>
          <w:noProof/>
          <w:lang w:eastAsia="fr-FR"/>
        </w:rPr>
        <w:t>(à mettre dans des sacs plastique fermés et dans la poubelle ou la borne à ordures ménagères, couvercle gris)</w:t>
      </w:r>
    </w:p>
    <w:p w14:paraId="6C9184B9" w14:textId="77777777" w:rsidR="00C2501A" w:rsidRPr="00C2501A" w:rsidRDefault="00C2501A" w:rsidP="00C2501A">
      <w:pPr>
        <w:spacing w:after="0"/>
        <w:ind w:left="330"/>
        <w:jc w:val="both"/>
        <w:rPr>
          <w:rFonts w:ascii="Tahoma" w:hAnsi="Tahoma" w:cs="Tahoma"/>
          <w:i/>
          <w:noProof/>
          <w:sz w:val="10"/>
          <w:szCs w:val="10"/>
          <w:lang w:eastAsia="fr-FR"/>
        </w:rPr>
      </w:pPr>
    </w:p>
    <w:p w14:paraId="12EEA00F" w14:textId="77777777" w:rsidR="00374420" w:rsidRDefault="00C2501A" w:rsidP="00C2501A">
      <w:pPr>
        <w:pStyle w:val="Paragraphedeliste"/>
        <w:numPr>
          <w:ilvl w:val="0"/>
          <w:numId w:val="7"/>
        </w:numPr>
        <w:spacing w:after="0" w:line="280" w:lineRule="exact"/>
        <w:contextualSpacing w:val="0"/>
        <w:jc w:val="both"/>
        <w:rPr>
          <w:rFonts w:ascii="Tahoma" w:hAnsi="Tahoma" w:cs="Tahoma"/>
          <w:noProof/>
          <w:lang w:eastAsia="fr-FR"/>
        </w:rPr>
      </w:pPr>
      <w:r w:rsidRPr="00C2501A">
        <w:rPr>
          <w:rFonts w:ascii="Tahoma" w:hAnsi="Tahoma" w:cs="Tahoma"/>
          <w:noProof/>
          <w:lang w:eastAsia="fr-FR"/>
        </w:rPr>
        <w:t>des gravats, des cailloux, de la terre, des branches, des souches, des troncs…</w:t>
      </w:r>
    </w:p>
    <w:p w14:paraId="7EED3550" w14:textId="7D146834" w:rsidR="00C2501A" w:rsidRPr="00C2501A" w:rsidRDefault="00C2501A" w:rsidP="00374420">
      <w:pPr>
        <w:pStyle w:val="Paragraphedeliste"/>
        <w:spacing w:after="0" w:line="280" w:lineRule="exact"/>
        <w:ind w:left="360"/>
        <w:contextualSpacing w:val="0"/>
        <w:jc w:val="both"/>
        <w:rPr>
          <w:rFonts w:ascii="Tahoma" w:hAnsi="Tahoma" w:cs="Tahoma"/>
          <w:noProof/>
          <w:lang w:eastAsia="fr-FR"/>
        </w:rPr>
      </w:pPr>
      <w:r w:rsidRPr="00C2501A">
        <w:rPr>
          <w:rFonts w:ascii="Tahoma" w:hAnsi="Tahoma" w:cs="Tahoma"/>
          <w:i/>
          <w:noProof/>
          <w:lang w:eastAsia="fr-FR"/>
        </w:rPr>
        <w:t>(à déposer en déchèterie).</w:t>
      </w:r>
    </w:p>
    <w:p w14:paraId="06FD5164" w14:textId="7E15688F" w:rsidR="00C2501A" w:rsidRPr="00C2501A" w:rsidRDefault="00C2501A" w:rsidP="00C2501A">
      <w:pPr>
        <w:pStyle w:val="Sous-titre"/>
        <w:rPr>
          <w:noProof/>
          <w:sz w:val="24"/>
          <w:szCs w:val="24"/>
          <w:lang w:eastAsia="fr-FR"/>
        </w:rPr>
      </w:pPr>
      <w:r w:rsidRPr="00C2501A">
        <w:rPr>
          <w:noProof/>
          <w:sz w:val="24"/>
          <w:szCs w:val="24"/>
          <w:lang w:eastAsia="fr-FR"/>
        </w:rPr>
        <w:t xml:space="preserve">En route vers une seconde vie </w:t>
      </w:r>
    </w:p>
    <w:p w14:paraId="5C391995" w14:textId="77777777" w:rsidR="00C2501A" w:rsidRPr="00C2501A" w:rsidRDefault="00C2501A" w:rsidP="00C2501A">
      <w:pPr>
        <w:jc w:val="both"/>
        <w:rPr>
          <w:rFonts w:ascii="Tahoma" w:hAnsi="Tahoma" w:cs="Tahoma"/>
          <w:lang w:eastAsia="fr-FR"/>
        </w:rPr>
      </w:pPr>
      <w:r w:rsidRPr="00C2501A">
        <w:rPr>
          <w:rFonts w:ascii="Tahoma" w:hAnsi="Tahoma" w:cs="Tahoma"/>
          <w:lang w:eastAsia="fr-FR"/>
        </w:rPr>
        <w:t>Une fois collectés, vos déchets végétaux sont amenés sur une plateforme de compostage située sur la commune de Roissy-en-France.  Ils sont broyés, arrosés et retournés tout au long du processus de décomposition (environ 6 mois). Le compost* ainsi obtenu est vendu aux professionnels et aux particuliers.</w:t>
      </w:r>
    </w:p>
    <w:p w14:paraId="3272EE7A" w14:textId="5F166872" w:rsidR="00A57B0B" w:rsidRPr="00C2501A" w:rsidRDefault="00C2501A" w:rsidP="00C2501A">
      <w:pPr>
        <w:jc w:val="both"/>
        <w:rPr>
          <w:rFonts w:ascii="Tahoma" w:hAnsi="Tahoma" w:cs="Tahoma"/>
          <w:i/>
          <w:lang w:eastAsia="fr-FR"/>
        </w:rPr>
      </w:pPr>
      <w:r w:rsidRPr="00C2501A">
        <w:rPr>
          <w:rFonts w:ascii="Tahoma" w:hAnsi="Tahoma" w:cs="Tahoma"/>
          <w:i/>
          <w:lang w:eastAsia="fr-FR"/>
        </w:rPr>
        <w:lastRenderedPageBreak/>
        <w:t>*Le compost est un engrais naturel obtenu par la décomposition de déchets organiques issus de la cuisine ou du jardin. Composter permet de réduire la quantité de déchets de votre poubelle d’ordures ménagères (couvercle gris) et de déchets végétaux (couvercle vert). Pour plus d’info</w:t>
      </w:r>
      <w:bookmarkStart w:id="0" w:name="_GoBack"/>
      <w:bookmarkEnd w:id="0"/>
      <w:r w:rsidRPr="00C2501A">
        <w:rPr>
          <w:rFonts w:ascii="Tahoma" w:hAnsi="Tahoma" w:cs="Tahoma"/>
          <w:i/>
          <w:lang w:eastAsia="fr-FR"/>
        </w:rPr>
        <w:t xml:space="preserve">rmations, rendez-vous sur notre site internet </w:t>
      </w:r>
      <w:hyperlink r:id="rId7" w:history="1">
        <w:r w:rsidRPr="00C2501A">
          <w:rPr>
            <w:rStyle w:val="Lienhypertexte"/>
            <w:rFonts w:ascii="Tahoma" w:hAnsi="Tahoma" w:cs="Tahoma"/>
            <w:i/>
            <w:lang w:eastAsia="fr-FR"/>
          </w:rPr>
          <w:t>www.sigidurs.fr</w:t>
        </w:r>
      </w:hyperlink>
      <w:r w:rsidRPr="00C2501A">
        <w:rPr>
          <w:rFonts w:ascii="Tahoma" w:hAnsi="Tahoma" w:cs="Tahoma"/>
          <w:i/>
          <w:lang w:eastAsia="fr-FR"/>
        </w:rPr>
        <w:t xml:space="preserve"> , rubrique </w:t>
      </w:r>
      <w:r>
        <w:rPr>
          <w:rFonts w:ascii="Tahoma" w:hAnsi="Tahoma" w:cs="Tahoma"/>
          <w:i/>
          <w:lang w:eastAsia="fr-FR"/>
        </w:rPr>
        <w:t>accès rapide « le compostage »</w:t>
      </w:r>
    </w:p>
    <w:sectPr w:rsidR="00A57B0B" w:rsidRPr="00C2501A" w:rsidSect="00E71854">
      <w:pgSz w:w="11906" w:h="16838"/>
      <w:pgMar w:top="56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83"/>
    <w:multiLevelType w:val="hybridMultilevel"/>
    <w:tmpl w:val="FD9874D4"/>
    <w:lvl w:ilvl="0" w:tplc="2F3C8280">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103ACC"/>
    <w:multiLevelType w:val="hybridMultilevel"/>
    <w:tmpl w:val="F2AA1C3C"/>
    <w:lvl w:ilvl="0" w:tplc="52807A8C">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BB3285"/>
    <w:multiLevelType w:val="hybridMultilevel"/>
    <w:tmpl w:val="CFF0DC68"/>
    <w:lvl w:ilvl="0" w:tplc="4296E138">
      <w:numFmt w:val="bullet"/>
      <w:lvlText w:val="-"/>
      <w:lvlJc w:val="left"/>
      <w:pPr>
        <w:ind w:left="432" w:hanging="360"/>
      </w:pPr>
      <w:rPr>
        <w:rFonts w:ascii="Tahoma" w:eastAsiaTheme="minorHAnsi" w:hAnsi="Tahoma" w:cs="Tahoma"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15:restartNumberingAfterBreak="0">
    <w:nsid w:val="2FC3123B"/>
    <w:multiLevelType w:val="hybridMultilevel"/>
    <w:tmpl w:val="63C8662C"/>
    <w:lvl w:ilvl="0" w:tplc="AF7A621C">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131B18"/>
    <w:multiLevelType w:val="hybridMultilevel"/>
    <w:tmpl w:val="A65CBD1E"/>
    <w:lvl w:ilvl="0" w:tplc="12DA9F60">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0303B"/>
    <w:multiLevelType w:val="hybridMultilevel"/>
    <w:tmpl w:val="63869642"/>
    <w:lvl w:ilvl="0" w:tplc="68AC25CC">
      <w:numFmt w:val="bullet"/>
      <w:lvlText w:val=""/>
      <w:lvlJc w:val="left"/>
      <w:pPr>
        <w:ind w:left="360" w:hanging="360"/>
      </w:pPr>
      <w:rPr>
        <w:rFonts w:ascii="Symbol" w:eastAsiaTheme="minorHAnsi" w:hAnsi="Symbol" w:cs="Tahoma"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53C76F9"/>
    <w:multiLevelType w:val="hybridMultilevel"/>
    <w:tmpl w:val="187CA2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74"/>
    <w:rsid w:val="0000159C"/>
    <w:rsid w:val="00053ABC"/>
    <w:rsid w:val="000702AF"/>
    <w:rsid w:val="00094CF0"/>
    <w:rsid w:val="000C58B0"/>
    <w:rsid w:val="001378B8"/>
    <w:rsid w:val="001D0BB9"/>
    <w:rsid w:val="001D3AC6"/>
    <w:rsid w:val="001D7AA8"/>
    <w:rsid w:val="0021045D"/>
    <w:rsid w:val="00213528"/>
    <w:rsid w:val="00232CF6"/>
    <w:rsid w:val="0023374A"/>
    <w:rsid w:val="002367AA"/>
    <w:rsid w:val="002432EC"/>
    <w:rsid w:val="002439F8"/>
    <w:rsid w:val="002B26F5"/>
    <w:rsid w:val="002E30F3"/>
    <w:rsid w:val="00331A52"/>
    <w:rsid w:val="00343C7A"/>
    <w:rsid w:val="00374420"/>
    <w:rsid w:val="003A03DC"/>
    <w:rsid w:val="004054F6"/>
    <w:rsid w:val="0044020E"/>
    <w:rsid w:val="0045422E"/>
    <w:rsid w:val="00465BED"/>
    <w:rsid w:val="00471F0E"/>
    <w:rsid w:val="004D4678"/>
    <w:rsid w:val="00547570"/>
    <w:rsid w:val="005646B3"/>
    <w:rsid w:val="0059488E"/>
    <w:rsid w:val="005C14BD"/>
    <w:rsid w:val="005C3710"/>
    <w:rsid w:val="005E6A6E"/>
    <w:rsid w:val="00640EEB"/>
    <w:rsid w:val="00665AA9"/>
    <w:rsid w:val="00667CED"/>
    <w:rsid w:val="006B7920"/>
    <w:rsid w:val="00733819"/>
    <w:rsid w:val="008018AC"/>
    <w:rsid w:val="008147AA"/>
    <w:rsid w:val="0083580D"/>
    <w:rsid w:val="00854D55"/>
    <w:rsid w:val="00866A18"/>
    <w:rsid w:val="00910539"/>
    <w:rsid w:val="00921739"/>
    <w:rsid w:val="00985409"/>
    <w:rsid w:val="00993BBF"/>
    <w:rsid w:val="009D4699"/>
    <w:rsid w:val="009F1DED"/>
    <w:rsid w:val="00A57B0B"/>
    <w:rsid w:val="00A80502"/>
    <w:rsid w:val="00A95D2E"/>
    <w:rsid w:val="00AA6BAF"/>
    <w:rsid w:val="00B26E74"/>
    <w:rsid w:val="00B43358"/>
    <w:rsid w:val="00B779E9"/>
    <w:rsid w:val="00BA21A9"/>
    <w:rsid w:val="00BD6606"/>
    <w:rsid w:val="00C2501A"/>
    <w:rsid w:val="00CC3E35"/>
    <w:rsid w:val="00D344C4"/>
    <w:rsid w:val="00D73911"/>
    <w:rsid w:val="00D90891"/>
    <w:rsid w:val="00DB7635"/>
    <w:rsid w:val="00DD32E9"/>
    <w:rsid w:val="00DE3922"/>
    <w:rsid w:val="00E71854"/>
    <w:rsid w:val="00EF6874"/>
    <w:rsid w:val="00F72758"/>
    <w:rsid w:val="00FB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DBC"/>
  <w15:chartTrackingRefBased/>
  <w15:docId w15:val="{AED19239-4277-4A71-BF27-4C5DDD4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25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432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75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432EC"/>
    <w:rPr>
      <w:rFonts w:ascii="Times New Roman" w:eastAsia="Times New Roman" w:hAnsi="Times New Roman" w:cs="Times New Roman"/>
      <w:b/>
      <w:bCs/>
      <w:sz w:val="36"/>
      <w:szCs w:val="36"/>
      <w:lang w:eastAsia="fr-FR"/>
    </w:rPr>
  </w:style>
  <w:style w:type="paragraph" w:styleId="Paragraphedeliste">
    <w:name w:val="List Paragraph"/>
    <w:aliases w:val="Bas de page"/>
    <w:basedOn w:val="Normal"/>
    <w:link w:val="ParagraphedelisteCar"/>
    <w:uiPriority w:val="34"/>
    <w:qFormat/>
    <w:rsid w:val="0000159C"/>
    <w:pPr>
      <w:ind w:left="720"/>
      <w:contextualSpacing/>
    </w:pPr>
  </w:style>
  <w:style w:type="paragraph" w:styleId="Sous-titre">
    <w:name w:val="Subtitle"/>
    <w:basedOn w:val="Titre1"/>
    <w:next w:val="Normal"/>
    <w:link w:val="Sous-titreCar"/>
    <w:uiPriority w:val="11"/>
    <w:qFormat/>
    <w:rsid w:val="00C2501A"/>
    <w:pPr>
      <w:spacing w:line="240" w:lineRule="auto"/>
      <w:jc w:val="both"/>
    </w:pPr>
    <w:rPr>
      <w:rFonts w:ascii="Arial" w:hAnsi="Arial" w:cs="Arial"/>
      <w:b/>
      <w:bCs/>
      <w:color w:val="4F81BD"/>
      <w:sz w:val="28"/>
      <w:szCs w:val="40"/>
    </w:rPr>
  </w:style>
  <w:style w:type="character" w:customStyle="1" w:styleId="Sous-titreCar">
    <w:name w:val="Sous-titre Car"/>
    <w:basedOn w:val="Policepardfaut"/>
    <w:link w:val="Sous-titre"/>
    <w:uiPriority w:val="11"/>
    <w:rsid w:val="00C2501A"/>
    <w:rPr>
      <w:rFonts w:ascii="Arial" w:eastAsiaTheme="majorEastAsia" w:hAnsi="Arial" w:cs="Arial"/>
      <w:b/>
      <w:bCs/>
      <w:color w:val="4F81BD"/>
      <w:sz w:val="28"/>
      <w:szCs w:val="40"/>
    </w:rPr>
  </w:style>
  <w:style w:type="character" w:customStyle="1" w:styleId="Titre1Car">
    <w:name w:val="Titre 1 Car"/>
    <w:basedOn w:val="Policepardfaut"/>
    <w:link w:val="Titre1"/>
    <w:uiPriority w:val="9"/>
    <w:rsid w:val="00C2501A"/>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Bas de page Car"/>
    <w:basedOn w:val="Policepardfaut"/>
    <w:link w:val="Paragraphedeliste"/>
    <w:uiPriority w:val="34"/>
    <w:rsid w:val="00C2501A"/>
  </w:style>
  <w:style w:type="character" w:styleId="Lienhypertexte">
    <w:name w:val="Hyperlink"/>
    <w:basedOn w:val="Policepardfaut"/>
    <w:uiPriority w:val="99"/>
    <w:unhideWhenUsed/>
    <w:rsid w:val="00C2501A"/>
    <w:rPr>
      <w:color w:val="0563C1" w:themeColor="hyperlink"/>
      <w:u w:val="single"/>
    </w:rPr>
  </w:style>
  <w:style w:type="character" w:styleId="Marquedecommentaire">
    <w:name w:val="annotation reference"/>
    <w:basedOn w:val="Policepardfaut"/>
    <w:uiPriority w:val="99"/>
    <w:semiHidden/>
    <w:unhideWhenUsed/>
    <w:rsid w:val="0059488E"/>
    <w:rPr>
      <w:sz w:val="16"/>
      <w:szCs w:val="16"/>
    </w:rPr>
  </w:style>
  <w:style w:type="paragraph" w:styleId="Commentaire">
    <w:name w:val="annotation text"/>
    <w:basedOn w:val="Normal"/>
    <w:link w:val="CommentaireCar"/>
    <w:uiPriority w:val="99"/>
    <w:unhideWhenUsed/>
    <w:rsid w:val="0059488E"/>
    <w:pPr>
      <w:spacing w:line="240" w:lineRule="auto"/>
    </w:pPr>
    <w:rPr>
      <w:sz w:val="20"/>
      <w:szCs w:val="20"/>
    </w:rPr>
  </w:style>
  <w:style w:type="character" w:customStyle="1" w:styleId="CommentaireCar">
    <w:name w:val="Commentaire Car"/>
    <w:basedOn w:val="Policepardfaut"/>
    <w:link w:val="Commentaire"/>
    <w:uiPriority w:val="99"/>
    <w:rsid w:val="0059488E"/>
    <w:rPr>
      <w:sz w:val="20"/>
      <w:szCs w:val="20"/>
    </w:rPr>
  </w:style>
  <w:style w:type="paragraph" w:styleId="Objetducommentaire">
    <w:name w:val="annotation subject"/>
    <w:basedOn w:val="Commentaire"/>
    <w:next w:val="Commentaire"/>
    <w:link w:val="ObjetducommentaireCar"/>
    <w:uiPriority w:val="99"/>
    <w:semiHidden/>
    <w:unhideWhenUsed/>
    <w:rsid w:val="0059488E"/>
    <w:rPr>
      <w:b/>
      <w:bCs/>
    </w:rPr>
  </w:style>
  <w:style w:type="character" w:customStyle="1" w:styleId="ObjetducommentaireCar">
    <w:name w:val="Objet du commentaire Car"/>
    <w:basedOn w:val="CommentaireCar"/>
    <w:link w:val="Objetducommentaire"/>
    <w:uiPriority w:val="99"/>
    <w:semiHidden/>
    <w:rsid w:val="00594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8451">
      <w:bodyDiv w:val="1"/>
      <w:marLeft w:val="0"/>
      <w:marRight w:val="0"/>
      <w:marTop w:val="0"/>
      <w:marBottom w:val="0"/>
      <w:divBdr>
        <w:top w:val="none" w:sz="0" w:space="0" w:color="auto"/>
        <w:left w:val="none" w:sz="0" w:space="0" w:color="auto"/>
        <w:bottom w:val="none" w:sz="0" w:space="0" w:color="auto"/>
        <w:right w:val="none" w:sz="0" w:space="0" w:color="auto"/>
      </w:divBdr>
    </w:div>
    <w:div w:id="756370652">
      <w:bodyDiv w:val="1"/>
      <w:marLeft w:val="0"/>
      <w:marRight w:val="0"/>
      <w:marTop w:val="0"/>
      <w:marBottom w:val="0"/>
      <w:divBdr>
        <w:top w:val="none" w:sz="0" w:space="0" w:color="auto"/>
        <w:left w:val="none" w:sz="0" w:space="0" w:color="auto"/>
        <w:bottom w:val="none" w:sz="0" w:space="0" w:color="auto"/>
        <w:right w:val="none" w:sz="0" w:space="0" w:color="auto"/>
      </w:divBdr>
    </w:div>
    <w:div w:id="813375056">
      <w:bodyDiv w:val="1"/>
      <w:marLeft w:val="0"/>
      <w:marRight w:val="0"/>
      <w:marTop w:val="0"/>
      <w:marBottom w:val="0"/>
      <w:divBdr>
        <w:top w:val="none" w:sz="0" w:space="0" w:color="auto"/>
        <w:left w:val="none" w:sz="0" w:space="0" w:color="auto"/>
        <w:bottom w:val="none" w:sz="0" w:space="0" w:color="auto"/>
        <w:right w:val="none" w:sz="0" w:space="0" w:color="auto"/>
      </w:divBdr>
    </w:div>
    <w:div w:id="21257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id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Isabelle</dc:creator>
  <cp:keywords/>
  <dc:description/>
  <cp:lastModifiedBy>ESTEVEZ, Elodie</cp:lastModifiedBy>
  <cp:revision>2</cp:revision>
  <dcterms:created xsi:type="dcterms:W3CDTF">2022-03-08T12:33:00Z</dcterms:created>
  <dcterms:modified xsi:type="dcterms:W3CDTF">2022-03-08T12:33:00Z</dcterms:modified>
</cp:coreProperties>
</file>