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72" w:rsidRDefault="00306BC4">
      <w:pPr>
        <w:pStyle w:val="Standard"/>
        <w:jc w:val="center"/>
        <w:rPr>
          <w:rFonts w:ascii="LiberationSans" w:hAnsi="LiberationSans" w:hint="eastAsia"/>
          <w:color w:val="000000"/>
          <w:sz w:val="52"/>
        </w:rPr>
      </w:pPr>
      <w:r>
        <w:rPr>
          <w:rFonts w:ascii="LiberationSans" w:hAnsi="LiberationSans"/>
          <w:color w:val="000000"/>
          <w:sz w:val="52"/>
        </w:rPr>
        <w:t>Les modalités de dépôt de dossiers</w:t>
      </w:r>
    </w:p>
    <w:p w:rsidR="00AE2472" w:rsidRDefault="00AE2472">
      <w:pPr>
        <w:pStyle w:val="Standard"/>
        <w:jc w:val="center"/>
        <w:rPr>
          <w:rFonts w:ascii="Arial-BoldMT" w:hAnsi="Arial-BoldMT" w:hint="eastAsia"/>
          <w:color w:val="000000"/>
          <w:sz w:val="32"/>
        </w:rPr>
      </w:pPr>
    </w:p>
    <w:p w:rsidR="00AE2472" w:rsidRDefault="00306BC4">
      <w:pPr>
        <w:pStyle w:val="Standard"/>
        <w:rPr>
          <w:rFonts w:ascii="LiberationSans" w:hAnsi="LiberationSans" w:hint="eastAsia"/>
          <w:color w:val="000000"/>
          <w:sz w:val="52"/>
        </w:rPr>
      </w:pPr>
      <w:r>
        <w:rPr>
          <w:rFonts w:ascii="Arial-BoldMT" w:hAnsi="Arial-BoldMT"/>
          <w:color w:val="000000"/>
          <w:sz w:val="22"/>
        </w:rPr>
        <w:t>La demande de subvention</w:t>
      </w:r>
      <w:r>
        <w:rPr>
          <w:rFonts w:ascii="Arial-BoldMT" w:hAnsi="Arial-BoldMT"/>
          <w:color w:val="000000"/>
          <w:sz w:val="22"/>
        </w:rPr>
        <w:br/>
        <w:t>Le</w:t>
      </w:r>
      <w:r>
        <w:rPr>
          <w:rFonts w:ascii="ArialMT" w:hAnsi="ArialMT"/>
          <w:color w:val="000000"/>
          <w:sz w:val="22"/>
        </w:rPr>
        <w:t xml:space="preserve"> dossier doit être déposé sur la plateforme Dauphin, et une copie du projet (le CERFA) doit être transmise au chef de projet politique de la ville et au délégué du préfet.</w:t>
      </w:r>
    </w:p>
    <w:p w:rsidR="00AE2472" w:rsidRDefault="00AE2472">
      <w:pPr>
        <w:pStyle w:val="Standard"/>
        <w:rPr>
          <w:rFonts w:ascii="ArialMT" w:hAnsi="ArialMT" w:hint="eastAsia"/>
          <w:color w:val="000000"/>
          <w:sz w:val="22"/>
        </w:rPr>
      </w:pPr>
    </w:p>
    <w:p w:rsidR="00AE2472" w:rsidRDefault="00306BC4">
      <w:pPr>
        <w:pStyle w:val="Standard"/>
        <w:rPr>
          <w:rFonts w:ascii="LiberationSans" w:hAnsi="LiberationSans" w:hint="eastAsia"/>
          <w:color w:val="000000"/>
          <w:sz w:val="52"/>
        </w:rPr>
      </w:pPr>
      <w:r>
        <w:rPr>
          <w:rFonts w:ascii="LiberationSans" w:hAnsi="LiberationSans"/>
          <w:color w:val="000000"/>
          <w:sz w:val="22"/>
        </w:rPr>
        <w:t>Le portail DAUPHIN</w:t>
      </w:r>
      <w:r>
        <w:rPr>
          <w:rFonts w:ascii="LiberationSans" w:hAnsi="LiberationSans"/>
          <w:color w:val="000000"/>
          <w:sz w:val="22"/>
        </w:rPr>
        <w:br/>
      </w:r>
      <w:r>
        <w:rPr>
          <w:rFonts w:ascii="ArialMT" w:hAnsi="ArialMT"/>
          <w:color w:val="000000"/>
          <w:sz w:val="22"/>
        </w:rPr>
        <w:t xml:space="preserve">Le lien ci-dessous présente la plateforme Dauphin </w:t>
      </w:r>
      <w:proofErr w:type="gramStart"/>
      <w:r>
        <w:rPr>
          <w:rFonts w:ascii="ArialMT" w:hAnsi="ArialMT"/>
          <w:color w:val="000000"/>
          <w:sz w:val="22"/>
        </w:rPr>
        <w:t>:</w:t>
      </w:r>
      <w:proofErr w:type="gramEnd"/>
      <w:r>
        <w:rPr>
          <w:rFonts w:ascii="ArialMT" w:hAnsi="ArialMT"/>
          <w:color w:val="000000"/>
          <w:sz w:val="22"/>
        </w:rPr>
        <w:br/>
      </w:r>
      <w:hyperlink r:id="rId6" w:history="1">
        <w:r>
          <w:rPr>
            <w:rFonts w:ascii="ArialMT" w:hAnsi="ArialMT"/>
            <w:color w:val="0000FF"/>
            <w:sz w:val="22"/>
          </w:rPr>
          <w:t>https://www.cohesion-territoires.gouv.fr/faire-sa-demande-de-subvention-la-plateforme-dauphin</w:t>
        </w:r>
      </w:hyperlink>
    </w:p>
    <w:p w:rsidR="00AE2472" w:rsidRDefault="00AE2472">
      <w:pPr>
        <w:pStyle w:val="Standard"/>
        <w:rPr>
          <w:rFonts w:ascii="ArialMT" w:hAnsi="ArialMT" w:hint="eastAsia"/>
          <w:color w:val="0000FF"/>
          <w:sz w:val="22"/>
        </w:rPr>
      </w:pPr>
    </w:p>
    <w:p w:rsidR="00AE2472" w:rsidRDefault="00306BC4">
      <w:pPr>
        <w:pStyle w:val="Standard"/>
        <w:rPr>
          <w:rFonts w:ascii="LiberationSans" w:hAnsi="LiberationSans" w:hint="eastAsia"/>
          <w:color w:val="000000"/>
          <w:sz w:val="52"/>
        </w:rPr>
      </w:pPr>
      <w:r>
        <w:rPr>
          <w:rFonts w:ascii="Arial-BoldMT" w:hAnsi="Arial-BoldMT"/>
          <w:b/>
          <w:bCs/>
          <w:color w:val="000000"/>
          <w:sz w:val="22"/>
        </w:rPr>
        <w:t xml:space="preserve">Pour déposer une demande </w:t>
      </w:r>
      <w:r>
        <w:rPr>
          <w:rFonts w:ascii="ArialMT" w:hAnsi="ArialMT"/>
          <w:b/>
          <w:bCs/>
          <w:color w:val="000000"/>
          <w:sz w:val="22"/>
        </w:rPr>
        <w:t>:</w:t>
      </w:r>
      <w:r>
        <w:rPr>
          <w:rFonts w:ascii="ArialMT" w:hAnsi="ArialMT"/>
          <w:color w:val="000000"/>
          <w:sz w:val="22"/>
        </w:rPr>
        <w:br/>
      </w:r>
      <w:r>
        <w:rPr>
          <w:rFonts w:ascii="LiberationSans" w:hAnsi="LiberationSans"/>
          <w:color w:val="000000"/>
          <w:sz w:val="22"/>
        </w:rPr>
        <w:t xml:space="preserve">* </w:t>
      </w:r>
      <w:r>
        <w:rPr>
          <w:rFonts w:ascii="LiberationSans" w:hAnsi="LiberationSans"/>
          <w:color w:val="000000"/>
          <w:sz w:val="22"/>
          <w:u w:val="single"/>
        </w:rPr>
        <w:t>Pour une première demande</w:t>
      </w:r>
      <w:r>
        <w:rPr>
          <w:rFonts w:ascii="LiberationSans" w:hAnsi="LiberationSans"/>
          <w:color w:val="000000"/>
          <w:sz w:val="22"/>
        </w:rPr>
        <w:br/>
      </w:r>
      <w:r>
        <w:rPr>
          <w:rFonts w:ascii="ArialMT" w:hAnsi="ArialMT"/>
          <w:color w:val="000000"/>
          <w:sz w:val="22"/>
        </w:rPr>
        <w:t xml:space="preserve">Le porteur doit se connecter sur la plateforme Dauphin pour créer son compte personnel </w:t>
      </w:r>
      <w:proofErr w:type="gramStart"/>
      <w:r>
        <w:rPr>
          <w:rFonts w:ascii="ArialMT" w:hAnsi="ArialMT"/>
          <w:color w:val="000000"/>
          <w:sz w:val="22"/>
        </w:rPr>
        <w:t>:</w:t>
      </w:r>
      <w:proofErr w:type="gramEnd"/>
      <w:r>
        <w:rPr>
          <w:rFonts w:ascii="ArialMT" w:hAnsi="ArialMT"/>
          <w:color w:val="000000"/>
          <w:sz w:val="22"/>
        </w:rPr>
        <w:br/>
      </w:r>
      <w:hyperlink r:id="rId7" w:history="1">
        <w:r>
          <w:rPr>
            <w:rFonts w:ascii="Calibri" w:hAnsi="Calibri"/>
            <w:color w:val="0000FF"/>
            <w:sz w:val="26"/>
          </w:rPr>
          <w:t>https://usager-dauphin.cget.gouv.fr</w:t>
        </w:r>
      </w:hyperlink>
    </w:p>
    <w:p w:rsidR="00AE2472" w:rsidRDefault="00AE2472">
      <w:pPr>
        <w:pStyle w:val="Standard"/>
        <w:rPr>
          <w:rFonts w:ascii="Calibri" w:hAnsi="Calibri"/>
          <w:color w:val="0000FF"/>
          <w:sz w:val="26"/>
        </w:rPr>
      </w:pPr>
    </w:p>
    <w:p w:rsidR="00AE2472" w:rsidRDefault="00306BC4">
      <w:pPr>
        <w:pStyle w:val="Standard"/>
        <w:rPr>
          <w:rFonts w:ascii="ArialMT" w:hAnsi="ArialMT" w:hint="eastAsia"/>
          <w:color w:val="000000"/>
          <w:sz w:val="22"/>
        </w:rPr>
      </w:pPr>
      <w:r>
        <w:rPr>
          <w:rFonts w:ascii="ArialMT" w:hAnsi="ArialMT"/>
          <w:color w:val="000000"/>
          <w:sz w:val="22"/>
        </w:rPr>
        <w:t>Il choisit son identifiant et son mot de passe. Ce compte permettra au porteur de déposer une demande de subvention, de la modifier et de mettre à jour les informations de son organisme.</w:t>
      </w:r>
    </w:p>
    <w:p w:rsidR="00AE2472" w:rsidRDefault="00AE2472">
      <w:pPr>
        <w:pStyle w:val="Standard"/>
        <w:rPr>
          <w:rFonts w:ascii="ArialMT" w:hAnsi="ArialMT" w:hint="eastAsia"/>
          <w:color w:val="000000"/>
          <w:sz w:val="22"/>
        </w:rPr>
      </w:pPr>
    </w:p>
    <w:p w:rsidR="00AE2472" w:rsidRDefault="00306BC4">
      <w:pPr>
        <w:pStyle w:val="Standard"/>
        <w:rPr>
          <w:rFonts w:ascii="LiberationSans" w:hAnsi="LiberationSans" w:hint="eastAsia"/>
          <w:color w:val="000000"/>
          <w:sz w:val="52"/>
        </w:rPr>
      </w:pPr>
      <w:r>
        <w:rPr>
          <w:rFonts w:ascii="LiberationSans" w:hAnsi="LiberationSans"/>
          <w:color w:val="000000"/>
          <w:sz w:val="22"/>
        </w:rPr>
        <w:t xml:space="preserve">* </w:t>
      </w:r>
      <w:r>
        <w:rPr>
          <w:rFonts w:ascii="LiberationSans" w:hAnsi="LiberationSans"/>
          <w:color w:val="000000"/>
          <w:sz w:val="22"/>
          <w:u w:val="single"/>
        </w:rPr>
        <w:t>Ce n’est pas une première demande</w:t>
      </w:r>
      <w:r>
        <w:rPr>
          <w:rFonts w:ascii="LiberationSans" w:hAnsi="LiberationSans"/>
          <w:color w:val="000000"/>
          <w:sz w:val="22"/>
        </w:rPr>
        <w:br/>
      </w:r>
      <w:r>
        <w:rPr>
          <w:rFonts w:ascii="LiberationSans" w:hAnsi="LiberationSans"/>
          <w:color w:val="000000"/>
          <w:sz w:val="22"/>
        </w:rPr>
        <w:t xml:space="preserve"> </w:t>
      </w:r>
      <w:r>
        <w:rPr>
          <w:rFonts w:ascii="ArialMT" w:hAnsi="ArialMT"/>
          <w:color w:val="000000"/>
          <w:sz w:val="22"/>
        </w:rPr>
        <w:t>Le porteur dispose d’un code tiers obtenu lors de l’appel à projet 2019 ou 2020.</w:t>
      </w:r>
      <w:r>
        <w:rPr>
          <w:rFonts w:ascii="ArialMT" w:hAnsi="ArialMT"/>
          <w:color w:val="000000"/>
          <w:sz w:val="22"/>
        </w:rPr>
        <w:br/>
        <w:t xml:space="preserve">Celui-ci aura besoin des éléments suivants </w:t>
      </w:r>
      <w:proofErr w:type="gramStart"/>
      <w:r>
        <w:rPr>
          <w:rFonts w:ascii="ArialMT" w:hAnsi="ArialMT"/>
          <w:color w:val="000000"/>
          <w:sz w:val="22"/>
        </w:rPr>
        <w:t>:</w:t>
      </w:r>
      <w:proofErr w:type="gramEnd"/>
      <w:r>
        <w:rPr>
          <w:rFonts w:ascii="ArialMT" w:hAnsi="ArialMT"/>
          <w:color w:val="000000"/>
          <w:sz w:val="22"/>
        </w:rPr>
        <w:br/>
      </w:r>
      <w:r>
        <w:rPr>
          <w:rFonts w:ascii="ArialMT" w:hAnsi="ArialMT"/>
          <w:color w:val="000000"/>
          <w:sz w:val="22"/>
        </w:rPr>
        <w:t> l’identifiant et le mot de passe</w:t>
      </w:r>
      <w:r>
        <w:rPr>
          <w:rFonts w:ascii="ArialMT" w:hAnsi="ArialMT"/>
          <w:color w:val="000000"/>
          <w:sz w:val="22"/>
        </w:rPr>
        <w:br/>
        <w:t>- Les éléments du dossier seront déjà pré-remplis pour 2021, il ne restera que le budget de l’action renouvelée en 2020</w:t>
      </w:r>
      <w:r>
        <w:rPr>
          <w:rFonts w:ascii="ArialMT" w:hAnsi="ArialMT"/>
          <w:color w:val="000000"/>
          <w:sz w:val="22"/>
        </w:rPr>
        <w:br/>
        <w:t xml:space="preserve">- Les statuts, la liste des dirigeants, la délégation de signature ne seront plus exigés </w:t>
      </w:r>
      <w:r>
        <w:rPr>
          <w:rFonts w:ascii="LiberationSans" w:hAnsi="LiberationSans"/>
          <w:color w:val="000000"/>
          <w:sz w:val="22"/>
        </w:rPr>
        <w:t>à condition qu’ils aient été transmis sur DAUPHIN en 2019 et qu’ils n’aient pas subi de modification</w:t>
      </w:r>
      <w:r>
        <w:rPr>
          <w:rFonts w:ascii="ArialMT" w:hAnsi="ArialMT"/>
          <w:color w:val="000000"/>
          <w:sz w:val="22"/>
        </w:rPr>
        <w:t xml:space="preserve">. </w:t>
      </w:r>
      <w:r>
        <w:rPr>
          <w:rFonts w:ascii="Arial-BoldMT" w:hAnsi="Arial-BoldMT"/>
          <w:color w:val="000000"/>
          <w:sz w:val="22"/>
        </w:rPr>
        <w:t>Le budget prévisionnel de l’association (</w:t>
      </w:r>
      <w:r>
        <w:rPr>
          <w:rFonts w:ascii="Arial-BoldMT" w:hAnsi="Arial-BoldMT"/>
          <w:sz w:val="22"/>
        </w:rPr>
        <w:t>obligatoire pour chaque dépôt de dossier chaque année, il y a un astéri</w:t>
      </w:r>
      <w:r w:rsidR="00FB57B8">
        <w:rPr>
          <w:rFonts w:ascii="Arial-BoldMT" w:hAnsi="Arial-BoldMT"/>
          <w:sz w:val="22"/>
        </w:rPr>
        <w:t>sque</w:t>
      </w:r>
      <w:r>
        <w:rPr>
          <w:rFonts w:ascii="ArialMT" w:hAnsi="ArialMT"/>
          <w:sz w:val="22"/>
        </w:rPr>
        <w:t xml:space="preserve">, </w:t>
      </w:r>
      <w:r>
        <w:rPr>
          <w:rFonts w:ascii="ArialMT" w:hAnsi="ArialMT"/>
          <w:color w:val="000000"/>
          <w:sz w:val="22"/>
        </w:rPr>
        <w:t>les comptes sociaux et le rapport du commissaire aux comptes (si nécessaire) seront joints uniquement lors de la première demande de l’année.</w:t>
      </w:r>
    </w:p>
    <w:p w:rsidR="00AE2472" w:rsidRDefault="00AE2472">
      <w:pPr>
        <w:pStyle w:val="Standard"/>
        <w:rPr>
          <w:rFonts w:ascii="ArialMT" w:hAnsi="ArialMT" w:hint="eastAsia"/>
          <w:color w:val="000000"/>
          <w:sz w:val="22"/>
        </w:rPr>
      </w:pPr>
    </w:p>
    <w:p w:rsidR="00AE2472" w:rsidRDefault="00306BC4">
      <w:pPr>
        <w:pStyle w:val="Standard"/>
        <w:rPr>
          <w:rFonts w:ascii="LiberationSans" w:hAnsi="LiberationSans" w:hint="eastAsia"/>
          <w:color w:val="000000"/>
          <w:sz w:val="52"/>
        </w:rPr>
      </w:pPr>
      <w:r>
        <w:rPr>
          <w:rFonts w:ascii="ArialMT" w:hAnsi="ArialMT"/>
          <w:color w:val="000000"/>
          <w:sz w:val="22"/>
        </w:rPr>
        <w:t xml:space="preserve">Un service d’assistance est mis à votre disposition au numéro suivant : </w:t>
      </w:r>
      <w:r>
        <w:rPr>
          <w:rFonts w:ascii="LiberationSans-Bold" w:hAnsi="LiberationSans-Bold"/>
          <w:color w:val="000000"/>
          <w:sz w:val="22"/>
        </w:rPr>
        <w:t>09 70 81 86 94</w:t>
      </w:r>
      <w:r>
        <w:rPr>
          <w:rFonts w:ascii="LiberationSans-Bold" w:hAnsi="LiberationSans-Bold"/>
          <w:color w:val="000000"/>
          <w:sz w:val="22"/>
        </w:rPr>
        <w:br/>
      </w:r>
      <w:r>
        <w:rPr>
          <w:rFonts w:ascii="ArialMT" w:hAnsi="ArialMT"/>
          <w:color w:val="000000"/>
          <w:sz w:val="22"/>
        </w:rPr>
        <w:t>Vous pouvez également envoyer un email à l’assistance à partir de votre espace usagers.</w:t>
      </w:r>
    </w:p>
    <w:p w:rsidR="00AE2472" w:rsidRDefault="00AE2472">
      <w:pPr>
        <w:pStyle w:val="Standard"/>
        <w:rPr>
          <w:rFonts w:ascii="ArialMT" w:hAnsi="ArialMT" w:hint="eastAsia"/>
          <w:color w:val="000000"/>
          <w:sz w:val="22"/>
        </w:rPr>
      </w:pPr>
    </w:p>
    <w:p w:rsidR="00AE2472" w:rsidRDefault="00306BC4">
      <w:pPr>
        <w:pStyle w:val="Standard"/>
        <w:rPr>
          <w:rFonts w:ascii="LiberationSans-Bold" w:hAnsi="LiberationSans-Bold" w:hint="eastAsia"/>
          <w:color w:val="034EA1"/>
          <w:sz w:val="22"/>
        </w:rPr>
      </w:pPr>
      <w:r>
        <w:rPr>
          <w:rFonts w:ascii="Arial-BoldMT" w:hAnsi="Arial-BoldMT"/>
          <w:color w:val="000000"/>
          <w:sz w:val="22"/>
        </w:rPr>
        <w:t>Lors du dépôt sur Dauphin :</w:t>
      </w:r>
      <w:r>
        <w:rPr>
          <w:rFonts w:ascii="Arial-BoldMT" w:hAnsi="Arial-BoldMT"/>
          <w:color w:val="000000"/>
          <w:sz w:val="22"/>
        </w:rPr>
        <w:br/>
      </w:r>
    </w:p>
    <w:p w:rsidR="00AE2472" w:rsidRDefault="00FB57B8">
      <w:pPr>
        <w:pStyle w:val="Standard"/>
        <w:rPr>
          <w:rFonts w:ascii="LiberationSans" w:hAnsi="LiberationSans" w:hint="eastAsia"/>
          <w:color w:val="000000"/>
          <w:sz w:val="52"/>
        </w:rPr>
      </w:pPr>
      <w:r>
        <w:rPr>
          <w:rFonts w:ascii="LiberationSerif-Bold" w:hAnsi="LiberationSerif-Bold"/>
          <w:color w:val="034EA1"/>
        </w:rPr>
        <w:t>a</w:t>
      </w:r>
      <w:r w:rsidR="00306BC4">
        <w:rPr>
          <w:rFonts w:ascii="LiberationSerif-Bold" w:hAnsi="LiberationSerif-Bold"/>
          <w:color w:val="034EA1"/>
        </w:rPr>
        <w:t xml:space="preserve">) </w:t>
      </w:r>
      <w:r w:rsidR="00306BC4">
        <w:rPr>
          <w:rFonts w:ascii="LiberationSans-Bold" w:hAnsi="LiberationSans-Bold"/>
          <w:color w:val="034EA1"/>
          <w:sz w:val="22"/>
        </w:rPr>
        <w:t>La règle de nommage</w:t>
      </w:r>
      <w:r w:rsidR="00306BC4">
        <w:rPr>
          <w:rFonts w:ascii="LiberationSans-Bold" w:hAnsi="LiberationSans-Bold"/>
          <w:color w:val="034EA1"/>
          <w:sz w:val="22"/>
        </w:rPr>
        <w:br/>
      </w:r>
      <w:r w:rsidR="00306BC4">
        <w:rPr>
          <w:rFonts w:ascii="LiberationSans" w:hAnsi="LiberationSans"/>
          <w:color w:val="000000"/>
          <w:sz w:val="22"/>
        </w:rPr>
        <w:t xml:space="preserve">Chaque porteur devra enregistrer son dossier en suivant la règle de nommage ci-dessous </w:t>
      </w:r>
      <w:proofErr w:type="gramStart"/>
      <w:r w:rsidR="00306BC4">
        <w:rPr>
          <w:rFonts w:ascii="LiberationSans" w:hAnsi="LiberationSans"/>
          <w:color w:val="000000"/>
          <w:sz w:val="22"/>
        </w:rPr>
        <w:t>:</w:t>
      </w:r>
      <w:proofErr w:type="gramEnd"/>
      <w:r w:rsidR="00306BC4">
        <w:rPr>
          <w:rFonts w:ascii="LiberationSans" w:hAnsi="LiberationSans"/>
          <w:color w:val="000000"/>
          <w:sz w:val="22"/>
        </w:rPr>
        <w:br/>
      </w:r>
      <w:r w:rsidR="00306BC4">
        <w:rPr>
          <w:rFonts w:ascii="LiberationSans" w:hAnsi="LiberationSans"/>
          <w:b/>
          <w:bCs/>
          <w:color w:val="000000"/>
          <w:sz w:val="22"/>
        </w:rPr>
        <w:t xml:space="preserve">Département – Année – </w:t>
      </w:r>
      <w:r>
        <w:rPr>
          <w:rFonts w:ascii="LiberationSans" w:hAnsi="LiberationSans"/>
          <w:b/>
          <w:bCs/>
          <w:color w:val="000000"/>
          <w:sz w:val="22"/>
        </w:rPr>
        <w:t>Contrat de ville</w:t>
      </w:r>
      <w:r w:rsidR="00306BC4">
        <w:rPr>
          <w:rFonts w:ascii="LiberationSans" w:hAnsi="LiberationSans"/>
          <w:b/>
          <w:bCs/>
          <w:color w:val="000000"/>
          <w:sz w:val="22"/>
        </w:rPr>
        <w:t xml:space="preserve"> - ville – Titre de l’action</w:t>
      </w:r>
      <w:r w:rsidR="00306BC4">
        <w:rPr>
          <w:rFonts w:ascii="LiberationSans" w:hAnsi="LiberationSans"/>
          <w:color w:val="000000"/>
          <w:sz w:val="22"/>
        </w:rPr>
        <w:br/>
        <w:t>Par exemple : 95 – 202</w:t>
      </w:r>
      <w:r>
        <w:rPr>
          <w:rFonts w:ascii="LiberationSans" w:hAnsi="LiberationSans"/>
          <w:color w:val="000000"/>
          <w:sz w:val="22"/>
        </w:rPr>
        <w:t>1</w:t>
      </w:r>
      <w:r w:rsidR="00306BC4">
        <w:rPr>
          <w:rFonts w:ascii="LiberationSans" w:hAnsi="LiberationSans"/>
          <w:color w:val="000000"/>
          <w:sz w:val="22"/>
        </w:rPr>
        <w:t xml:space="preserve"> – </w:t>
      </w:r>
      <w:r>
        <w:rPr>
          <w:rFonts w:ascii="LiberationSans" w:hAnsi="LiberationSans"/>
          <w:color w:val="000000"/>
          <w:sz w:val="22"/>
        </w:rPr>
        <w:t>CV</w:t>
      </w:r>
      <w:r w:rsidR="00306BC4">
        <w:rPr>
          <w:rFonts w:ascii="LiberationSans" w:hAnsi="LiberationSans"/>
          <w:color w:val="000000"/>
          <w:sz w:val="22"/>
        </w:rPr>
        <w:t xml:space="preserve"> - Sarcelles – Inclusion numérique</w:t>
      </w:r>
    </w:p>
    <w:p w:rsidR="00AE2472" w:rsidRDefault="00AE2472">
      <w:pPr>
        <w:pStyle w:val="Standard"/>
        <w:rPr>
          <w:rFonts w:ascii="LiberationSerif-Bold" w:hAnsi="LiberationSerif-Bold" w:hint="eastAsia"/>
          <w:color w:val="034EA1"/>
          <w:sz w:val="22"/>
        </w:rPr>
      </w:pPr>
    </w:p>
    <w:p w:rsidR="00AE2472" w:rsidRDefault="00FB57B8">
      <w:pPr>
        <w:pStyle w:val="Standard"/>
        <w:rPr>
          <w:rFonts w:ascii="LiberationSans" w:hAnsi="LiberationSans" w:hint="eastAsia"/>
          <w:color w:val="000000"/>
          <w:sz w:val="52"/>
        </w:rPr>
      </w:pPr>
      <w:r>
        <w:rPr>
          <w:rFonts w:ascii="LiberationSerif-Bold" w:hAnsi="LiberationSerif-Bold"/>
          <w:color w:val="034EA1"/>
        </w:rPr>
        <w:t>b</w:t>
      </w:r>
      <w:r w:rsidR="00306BC4">
        <w:rPr>
          <w:rFonts w:ascii="LiberationSerif-Bold" w:hAnsi="LiberationSerif-Bold"/>
          <w:color w:val="034EA1"/>
        </w:rPr>
        <w:t xml:space="preserve">) </w:t>
      </w:r>
      <w:r w:rsidR="00306BC4">
        <w:rPr>
          <w:rFonts w:ascii="LiberationSans-Bold" w:hAnsi="LiberationSans-Bold"/>
          <w:color w:val="034EA1"/>
        </w:rPr>
        <w:t>Tiers bénéficiaires</w:t>
      </w:r>
      <w:r w:rsidR="00306BC4">
        <w:rPr>
          <w:rFonts w:ascii="LiberationSans-Bold" w:hAnsi="LiberationSans-Bold"/>
          <w:color w:val="034EA1"/>
        </w:rPr>
        <w:br/>
      </w:r>
      <w:r w:rsidR="00306BC4">
        <w:rPr>
          <w:rFonts w:ascii="LiberationSans" w:hAnsi="LiberationSans"/>
          <w:color w:val="231F20"/>
          <w:sz w:val="22"/>
        </w:rPr>
        <w:t xml:space="preserve">Le porteur sélectionnera dans le budget prévisionnel dans le compte 74 -SUBVENTION D’EXPLOITATION : </w:t>
      </w:r>
      <w:r w:rsidR="00306BC4">
        <w:rPr>
          <w:rFonts w:ascii="LiberationSans" w:hAnsi="LiberationSans"/>
          <w:b/>
          <w:bCs/>
          <w:color w:val="000000"/>
          <w:sz w:val="22"/>
        </w:rPr>
        <w:t>95 – ETAT – POLITIQUE-VILLE</w:t>
      </w:r>
    </w:p>
    <w:sectPr w:rsidR="00AE2472" w:rsidSect="00AE247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72" w:rsidRDefault="00AE2472" w:rsidP="00AE2472">
      <w:pPr>
        <w:rPr>
          <w:rFonts w:hint="eastAsia"/>
        </w:rPr>
      </w:pPr>
      <w:r>
        <w:separator/>
      </w:r>
    </w:p>
  </w:endnote>
  <w:endnote w:type="continuationSeparator" w:id="0">
    <w:p w:rsidR="00AE2472" w:rsidRDefault="00AE2472" w:rsidP="00AE247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Sans">
    <w:altName w:val="Times New Roman"/>
    <w:charset w:val="00"/>
    <w:family w:val="auto"/>
    <w:pitch w:val="default"/>
    <w:sig w:usb0="00000000" w:usb1="00000000" w:usb2="00000000" w:usb3="00000000" w:csb0="00000000" w:csb1="00000000"/>
  </w:font>
  <w:font w:name="Arial-BoldMT">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Sans-Bold">
    <w:altName w:val="Times New Roman"/>
    <w:charset w:val="00"/>
    <w:family w:val="auto"/>
    <w:pitch w:val="default"/>
    <w:sig w:usb0="00000000" w:usb1="00000000" w:usb2="00000000" w:usb3="00000000" w:csb0="00000000" w:csb1="00000000"/>
  </w:font>
  <w:font w:name="LiberationSerif-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72" w:rsidRDefault="00306BC4" w:rsidP="00AE2472">
      <w:pPr>
        <w:rPr>
          <w:rFonts w:hint="eastAsia"/>
        </w:rPr>
      </w:pPr>
      <w:r w:rsidRPr="00AE2472">
        <w:rPr>
          <w:color w:val="000000"/>
        </w:rPr>
        <w:separator/>
      </w:r>
    </w:p>
  </w:footnote>
  <w:footnote w:type="continuationSeparator" w:id="0">
    <w:p w:rsidR="00AE2472" w:rsidRDefault="00AE2472" w:rsidP="00AE247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AE2472"/>
    <w:rsid w:val="00306BC4"/>
    <w:rsid w:val="006659A4"/>
    <w:rsid w:val="00AE2472"/>
    <w:rsid w:val="00FB57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2472"/>
  </w:style>
  <w:style w:type="paragraph" w:customStyle="1" w:styleId="Heading">
    <w:name w:val="Heading"/>
    <w:basedOn w:val="Standard"/>
    <w:next w:val="Textbody"/>
    <w:rsid w:val="00AE2472"/>
    <w:pPr>
      <w:keepNext/>
      <w:spacing w:before="240" w:after="120"/>
    </w:pPr>
    <w:rPr>
      <w:rFonts w:ascii="Liberation Sans" w:eastAsia="Microsoft YaHei" w:hAnsi="Liberation Sans"/>
      <w:sz w:val="28"/>
      <w:szCs w:val="28"/>
    </w:rPr>
  </w:style>
  <w:style w:type="paragraph" w:customStyle="1" w:styleId="Textbody">
    <w:name w:val="Text body"/>
    <w:basedOn w:val="Standard"/>
    <w:rsid w:val="00AE2472"/>
    <w:pPr>
      <w:spacing w:after="140" w:line="288" w:lineRule="auto"/>
    </w:pPr>
  </w:style>
  <w:style w:type="paragraph" w:styleId="Liste">
    <w:name w:val="List"/>
    <w:basedOn w:val="Textbody"/>
    <w:rsid w:val="00AE2472"/>
  </w:style>
  <w:style w:type="paragraph" w:customStyle="1" w:styleId="Caption">
    <w:name w:val="Caption"/>
    <w:basedOn w:val="Standard"/>
    <w:rsid w:val="00AE2472"/>
    <w:pPr>
      <w:suppressLineNumbers/>
      <w:spacing w:before="120" w:after="120"/>
    </w:pPr>
    <w:rPr>
      <w:i/>
      <w:iCs/>
    </w:rPr>
  </w:style>
  <w:style w:type="paragraph" w:customStyle="1" w:styleId="Index">
    <w:name w:val="Index"/>
    <w:basedOn w:val="Standard"/>
    <w:rsid w:val="00AE2472"/>
    <w:pPr>
      <w:suppressLineNumbers/>
    </w:pPr>
  </w:style>
  <w:style w:type="character" w:customStyle="1" w:styleId="Internetlink">
    <w:name w:val="Internet link"/>
    <w:rsid w:val="00AE2472"/>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ager-dauphin.cget.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hesion-territoires.gouv.fr/faire-sa-demande-de-subvention-la-plateforme-dauph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1947</Characters>
  <Application>Microsoft Office Word</Application>
  <DocSecurity>0</DocSecurity>
  <Lines>16</Lines>
  <Paragraphs>4</Paragraphs>
  <ScaleCrop>false</ScaleCrop>
  <Company>Hewlett-Packard Company</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SEILLIER</dc:creator>
  <cp:lastModifiedBy>thierry.seillier</cp:lastModifiedBy>
  <cp:revision>2</cp:revision>
  <dcterms:created xsi:type="dcterms:W3CDTF">2020-09-25T09:41:00Z</dcterms:created>
  <dcterms:modified xsi:type="dcterms:W3CDTF">2020-10-26T11:16:00Z</dcterms:modified>
</cp:coreProperties>
</file>